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0F0" w:rsidRPr="00FD577D" w:rsidRDefault="00967631" w:rsidP="006260F0">
      <w:pPr>
        <w:spacing w:after="0" w:line="240" w:lineRule="auto"/>
        <w:ind w:firstLine="5245"/>
        <w:rPr>
          <w:rFonts w:ascii="PT Astra Serif" w:hAnsi="PT Astra Serif" w:cs="Times New Roman"/>
          <w:b/>
          <w:sz w:val="24"/>
          <w:szCs w:val="24"/>
        </w:rPr>
      </w:pPr>
      <w:r>
        <w:rPr>
          <w:rFonts w:ascii="PT Astra Serif" w:hAnsi="PT Astra Serif" w:cs="Times New Roman"/>
          <w:b/>
          <w:sz w:val="24"/>
          <w:szCs w:val="24"/>
        </w:rPr>
        <w:t xml:space="preserve">          </w:t>
      </w:r>
      <w:r w:rsidR="006260F0" w:rsidRPr="00FD577D">
        <w:rPr>
          <w:rFonts w:ascii="PT Astra Serif" w:hAnsi="PT Astra Serif" w:cs="Times New Roman"/>
          <w:b/>
          <w:sz w:val="24"/>
          <w:szCs w:val="24"/>
        </w:rPr>
        <w:t xml:space="preserve">Приложение </w:t>
      </w:r>
      <w:r w:rsidR="005049F1">
        <w:rPr>
          <w:rFonts w:ascii="PT Astra Serif" w:hAnsi="PT Astra Serif" w:cs="Times New Roman"/>
          <w:b/>
          <w:sz w:val="24"/>
          <w:szCs w:val="24"/>
        </w:rPr>
        <w:t>7</w:t>
      </w:r>
    </w:p>
    <w:p w:rsidR="006260F0" w:rsidRPr="00FD577D" w:rsidRDefault="00967631" w:rsidP="006260F0">
      <w:pPr>
        <w:spacing w:after="0" w:line="240" w:lineRule="auto"/>
        <w:ind w:firstLine="5245"/>
        <w:rPr>
          <w:rFonts w:ascii="PT Astra Serif" w:hAnsi="PT Astra Serif" w:cs="Times New Roman"/>
          <w:b/>
          <w:sz w:val="24"/>
          <w:szCs w:val="24"/>
        </w:rPr>
      </w:pPr>
      <w:r>
        <w:rPr>
          <w:rFonts w:ascii="PT Astra Serif" w:hAnsi="PT Astra Serif" w:cs="Times New Roman"/>
          <w:b/>
          <w:sz w:val="24"/>
          <w:szCs w:val="24"/>
        </w:rPr>
        <w:t xml:space="preserve">          </w:t>
      </w:r>
      <w:r w:rsidR="006260F0" w:rsidRPr="00FD577D">
        <w:rPr>
          <w:rFonts w:ascii="PT Astra Serif" w:hAnsi="PT Astra Serif" w:cs="Times New Roman"/>
          <w:b/>
          <w:sz w:val="24"/>
          <w:szCs w:val="24"/>
        </w:rPr>
        <w:t>к решению Думы города Югорска</w:t>
      </w:r>
    </w:p>
    <w:p w:rsidR="006260F0" w:rsidRPr="00FD577D" w:rsidRDefault="00967631" w:rsidP="006260F0">
      <w:pPr>
        <w:ind w:left="5245"/>
        <w:rPr>
          <w:rFonts w:ascii="PT Astra Serif" w:hAnsi="PT Astra Serif"/>
          <w:b/>
          <w:bCs/>
        </w:rPr>
      </w:pPr>
      <w:r>
        <w:rPr>
          <w:rFonts w:ascii="PT Astra Serif" w:hAnsi="PT Astra Serif" w:cs="Times New Roman"/>
          <w:b/>
          <w:sz w:val="24"/>
          <w:szCs w:val="24"/>
        </w:rPr>
        <w:t xml:space="preserve">          </w:t>
      </w:r>
      <w:r w:rsidR="006260F0" w:rsidRPr="00FD577D">
        <w:rPr>
          <w:rFonts w:ascii="PT Astra Serif" w:hAnsi="PT Astra Serif" w:cs="Times New Roman"/>
          <w:b/>
          <w:sz w:val="24"/>
          <w:szCs w:val="24"/>
        </w:rPr>
        <w:t xml:space="preserve">от </w:t>
      </w:r>
      <w:r w:rsidR="00BD1B1E">
        <w:rPr>
          <w:rFonts w:ascii="PT Astra Serif" w:hAnsi="PT Astra Serif" w:cs="Times New Roman"/>
          <w:b/>
          <w:sz w:val="24"/>
          <w:szCs w:val="24"/>
        </w:rPr>
        <w:t>22 декабря 2020 года №91</w:t>
      </w:r>
    </w:p>
    <w:p w:rsidR="006260F0" w:rsidRDefault="006260F0" w:rsidP="006260F0">
      <w:pPr>
        <w:spacing w:after="0" w:line="240" w:lineRule="auto"/>
        <w:jc w:val="center"/>
        <w:rPr>
          <w:rFonts w:ascii="PT Astra Serif" w:hAnsi="PT Astra Serif"/>
          <w:b/>
          <w:bCs/>
          <w:sz w:val="24"/>
        </w:rPr>
      </w:pPr>
      <w:r w:rsidRPr="00FD577D">
        <w:rPr>
          <w:rFonts w:ascii="PT Astra Serif" w:hAnsi="PT Astra Serif"/>
          <w:b/>
          <w:bCs/>
          <w:sz w:val="24"/>
        </w:rPr>
        <w:t xml:space="preserve">Распределение бюджетных ассигнований бюджета города Югорска по целевым статьям (муниципальным программам города Югорска и непрограммным направлениям деятельности), </w:t>
      </w:r>
      <w:r w:rsidRPr="00370B0F">
        <w:rPr>
          <w:rFonts w:ascii="PT Astra Serif" w:hAnsi="PT Astra Serif"/>
          <w:b/>
          <w:bCs/>
          <w:sz w:val="24"/>
        </w:rPr>
        <w:t xml:space="preserve">группам и подгруппам </w:t>
      </w:r>
      <w:proofErr w:type="gramStart"/>
      <w:r w:rsidRPr="00FD577D">
        <w:rPr>
          <w:rFonts w:ascii="PT Astra Serif" w:hAnsi="PT Astra Serif"/>
          <w:b/>
          <w:bCs/>
          <w:sz w:val="24"/>
        </w:rPr>
        <w:t>видов расходов классификации расходов бюджетов</w:t>
      </w:r>
      <w:proofErr w:type="gramEnd"/>
      <w:r w:rsidRPr="00FD577D">
        <w:rPr>
          <w:rFonts w:ascii="PT Astra Serif" w:hAnsi="PT Astra Serif"/>
          <w:b/>
          <w:bCs/>
          <w:sz w:val="24"/>
        </w:rPr>
        <w:t xml:space="preserve"> на 202</w:t>
      </w:r>
      <w:r>
        <w:rPr>
          <w:rFonts w:ascii="PT Astra Serif" w:hAnsi="PT Astra Serif"/>
          <w:b/>
          <w:bCs/>
          <w:sz w:val="24"/>
        </w:rPr>
        <w:t>1</w:t>
      </w:r>
      <w:r w:rsidRPr="00FD577D">
        <w:rPr>
          <w:rFonts w:ascii="PT Astra Serif" w:hAnsi="PT Astra Serif"/>
          <w:b/>
          <w:bCs/>
          <w:sz w:val="24"/>
        </w:rPr>
        <w:t xml:space="preserve"> год</w:t>
      </w:r>
    </w:p>
    <w:p w:rsidR="006260F0" w:rsidRPr="00FD577D" w:rsidRDefault="006260F0" w:rsidP="006260F0">
      <w:pPr>
        <w:spacing w:after="0" w:line="240" w:lineRule="auto"/>
        <w:jc w:val="center"/>
        <w:rPr>
          <w:rFonts w:ascii="PT Astra Serif" w:hAnsi="PT Astra Serif"/>
          <w:b/>
          <w:bCs/>
          <w:sz w:val="24"/>
        </w:rPr>
      </w:pPr>
    </w:p>
    <w:p w:rsidR="006260F0" w:rsidRPr="00FD577D" w:rsidRDefault="006260F0" w:rsidP="006260F0">
      <w:pPr>
        <w:spacing w:after="0" w:line="240" w:lineRule="auto"/>
        <w:jc w:val="right"/>
        <w:rPr>
          <w:rFonts w:ascii="PT Astra Serif" w:eastAsia="Times New Roman" w:hAnsi="PT Astra Serif" w:cs="Times New Roman"/>
          <w:sz w:val="24"/>
          <w:szCs w:val="24"/>
        </w:rPr>
      </w:pPr>
      <w:r w:rsidRPr="00FD577D">
        <w:rPr>
          <w:rFonts w:ascii="PT Astra Serif" w:eastAsia="Times New Roman" w:hAnsi="PT Astra Serif" w:cs="Times New Roman"/>
          <w:sz w:val="24"/>
          <w:szCs w:val="24"/>
        </w:rPr>
        <w:t>(рублей)</w:t>
      </w:r>
    </w:p>
    <w:tbl>
      <w:tblPr>
        <w:tblW w:w="0" w:type="auto"/>
        <w:tblInd w:w="93" w:type="dxa"/>
        <w:tblLook w:val="04A0" w:firstRow="1" w:lastRow="0" w:firstColumn="1" w:lastColumn="0" w:noHBand="0" w:noVBand="1"/>
      </w:tblPr>
      <w:tblGrid>
        <w:gridCol w:w="5819"/>
        <w:gridCol w:w="1470"/>
        <w:gridCol w:w="576"/>
        <w:gridCol w:w="1896"/>
      </w:tblGrid>
      <w:tr w:rsidR="006260F0" w:rsidRPr="00FD577D" w:rsidTr="006A4A3F">
        <w:trPr>
          <w:trHeight w:val="276"/>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0F0" w:rsidRPr="00FD577D" w:rsidRDefault="006260F0" w:rsidP="00592699">
            <w:pPr>
              <w:spacing w:after="0" w:line="240" w:lineRule="auto"/>
              <w:jc w:val="center"/>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Наименование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0F0" w:rsidRPr="00FD577D" w:rsidRDefault="006260F0" w:rsidP="00592699">
            <w:pPr>
              <w:spacing w:after="0" w:line="240" w:lineRule="auto"/>
              <w:jc w:val="center"/>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ЦСР</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0F0" w:rsidRPr="00FD577D" w:rsidRDefault="006260F0" w:rsidP="00592699">
            <w:pPr>
              <w:spacing w:after="0" w:line="240" w:lineRule="auto"/>
              <w:jc w:val="center"/>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ВР</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260F0" w:rsidRPr="00FD577D" w:rsidRDefault="006260F0" w:rsidP="00592699">
            <w:pPr>
              <w:spacing w:after="0" w:line="240" w:lineRule="auto"/>
              <w:jc w:val="center"/>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Сумма на год</w:t>
            </w:r>
          </w:p>
        </w:tc>
      </w:tr>
      <w:tr w:rsidR="006260F0" w:rsidRPr="00FD577D" w:rsidTr="006A4A3F">
        <w:trPr>
          <w:trHeight w:val="276"/>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260F0" w:rsidRPr="00FD577D" w:rsidRDefault="006260F0" w:rsidP="00592699">
            <w:pPr>
              <w:spacing w:after="0" w:line="240" w:lineRule="auto"/>
              <w:rPr>
                <w:rFonts w:ascii="PT Astra Serif" w:eastAsia="Times New Roman" w:hAnsi="PT Astra Serif" w:cs="Arial"/>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260F0" w:rsidRPr="00FD577D" w:rsidRDefault="006260F0" w:rsidP="00592699">
            <w:pPr>
              <w:spacing w:after="0" w:line="240" w:lineRule="auto"/>
              <w:rPr>
                <w:rFonts w:ascii="PT Astra Serif" w:eastAsia="Times New Roman" w:hAnsi="PT Astra Serif" w:cs="Arial"/>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260F0" w:rsidRPr="00FD577D" w:rsidRDefault="006260F0" w:rsidP="00592699">
            <w:pPr>
              <w:spacing w:after="0" w:line="240" w:lineRule="auto"/>
              <w:rPr>
                <w:rFonts w:ascii="PT Astra Serif" w:eastAsia="Times New Roman" w:hAnsi="PT Astra Serif" w:cs="Arial"/>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260F0" w:rsidRPr="00FD577D" w:rsidRDefault="006260F0" w:rsidP="00592699">
            <w:pPr>
              <w:spacing w:after="0" w:line="240" w:lineRule="auto"/>
              <w:rPr>
                <w:rFonts w:ascii="PT Astra Serif" w:eastAsia="Times New Roman" w:hAnsi="PT Astra Serif" w:cs="Arial"/>
                <w:b/>
                <w:bCs/>
                <w:sz w:val="24"/>
                <w:szCs w:val="24"/>
              </w:rPr>
            </w:pPr>
          </w:p>
        </w:tc>
      </w:tr>
      <w:tr w:rsidR="006260F0" w:rsidRPr="00FD577D" w:rsidTr="006A4A3F">
        <w:trPr>
          <w:trHeight w:val="276"/>
          <w:tblHeader/>
        </w:trPr>
        <w:tc>
          <w:tcPr>
            <w:tcW w:w="0" w:type="auto"/>
            <w:tcBorders>
              <w:top w:val="single" w:sz="4" w:space="0" w:color="auto"/>
              <w:left w:val="single" w:sz="4" w:space="0" w:color="auto"/>
              <w:bottom w:val="single" w:sz="4" w:space="0" w:color="auto"/>
              <w:right w:val="single" w:sz="4" w:space="0" w:color="auto"/>
            </w:tcBorders>
            <w:vAlign w:val="center"/>
          </w:tcPr>
          <w:p w:rsidR="006260F0" w:rsidRPr="00FD577D" w:rsidRDefault="006260F0" w:rsidP="00592699">
            <w:pPr>
              <w:spacing w:after="0" w:line="240" w:lineRule="auto"/>
              <w:jc w:val="center"/>
              <w:rPr>
                <w:rFonts w:ascii="PT Astra Serif" w:eastAsia="Times New Roman" w:hAnsi="PT Astra Serif" w:cs="Arial"/>
                <w:bCs/>
                <w:sz w:val="24"/>
                <w:szCs w:val="24"/>
              </w:rPr>
            </w:pPr>
            <w:r>
              <w:rPr>
                <w:rFonts w:ascii="PT Astra Serif" w:eastAsia="Times New Roman" w:hAnsi="PT Astra Serif" w:cs="Arial"/>
                <w:bCs/>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tcPr>
          <w:p w:rsidR="006260F0" w:rsidRPr="00FD577D" w:rsidRDefault="006260F0" w:rsidP="00592699">
            <w:pPr>
              <w:spacing w:after="0" w:line="240" w:lineRule="auto"/>
              <w:jc w:val="center"/>
              <w:rPr>
                <w:rFonts w:ascii="PT Astra Serif" w:eastAsia="Times New Roman" w:hAnsi="PT Astra Serif" w:cs="Arial"/>
                <w:bCs/>
                <w:sz w:val="24"/>
                <w:szCs w:val="24"/>
              </w:rPr>
            </w:pPr>
            <w:r>
              <w:rPr>
                <w:rFonts w:ascii="PT Astra Serif" w:eastAsia="Times New Roman" w:hAnsi="PT Astra Serif" w:cs="Arial"/>
                <w:bCs/>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tcPr>
          <w:p w:rsidR="006260F0" w:rsidRPr="00FD577D" w:rsidRDefault="006260F0" w:rsidP="00592699">
            <w:pPr>
              <w:spacing w:after="0" w:line="240" w:lineRule="auto"/>
              <w:jc w:val="center"/>
              <w:rPr>
                <w:rFonts w:ascii="PT Astra Serif" w:eastAsia="Times New Roman" w:hAnsi="PT Astra Serif" w:cs="Arial"/>
                <w:bCs/>
                <w:sz w:val="24"/>
                <w:szCs w:val="24"/>
              </w:rPr>
            </w:pPr>
            <w:r>
              <w:rPr>
                <w:rFonts w:ascii="PT Astra Serif" w:eastAsia="Times New Roman" w:hAnsi="PT Astra Serif" w:cs="Arial"/>
                <w:bCs/>
                <w:sz w:val="24"/>
                <w:szCs w:val="24"/>
              </w:rPr>
              <w:t>3</w:t>
            </w:r>
          </w:p>
        </w:tc>
        <w:tc>
          <w:tcPr>
            <w:tcW w:w="0" w:type="auto"/>
            <w:tcBorders>
              <w:top w:val="single" w:sz="4" w:space="0" w:color="auto"/>
              <w:left w:val="single" w:sz="4" w:space="0" w:color="auto"/>
              <w:bottom w:val="single" w:sz="4" w:space="0" w:color="auto"/>
              <w:right w:val="single" w:sz="4" w:space="0" w:color="auto"/>
            </w:tcBorders>
            <w:vAlign w:val="center"/>
          </w:tcPr>
          <w:p w:rsidR="006260F0" w:rsidRPr="00FD577D" w:rsidRDefault="006260F0" w:rsidP="00592699">
            <w:pPr>
              <w:spacing w:after="0" w:line="240" w:lineRule="auto"/>
              <w:jc w:val="center"/>
              <w:rPr>
                <w:rFonts w:ascii="PT Astra Serif" w:eastAsia="Times New Roman" w:hAnsi="PT Astra Serif" w:cs="Arial"/>
                <w:bCs/>
                <w:sz w:val="24"/>
                <w:szCs w:val="24"/>
              </w:rPr>
            </w:pPr>
            <w:r>
              <w:rPr>
                <w:rFonts w:ascii="PT Astra Serif" w:eastAsia="Times New Roman" w:hAnsi="PT Astra Serif" w:cs="Arial"/>
                <w:bCs/>
                <w:sz w:val="24"/>
                <w:szCs w:val="24"/>
              </w:rPr>
              <w:t>4</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1906FA" w:rsidP="00592699">
            <w:pPr>
              <w:spacing w:after="0" w:line="240" w:lineRule="auto"/>
              <w:rPr>
                <w:rFonts w:ascii="PT Astra Serif" w:eastAsia="Times New Roman" w:hAnsi="PT Astra Serif" w:cs="Arial"/>
                <w:b/>
                <w:bCs/>
                <w:sz w:val="24"/>
                <w:szCs w:val="24"/>
              </w:rPr>
            </w:pPr>
            <w:r>
              <w:rPr>
                <w:rFonts w:ascii="PT Astra Serif" w:eastAsia="Times New Roman" w:hAnsi="PT Astra Serif" w:cs="Arial"/>
                <w:b/>
                <w:bCs/>
                <w:sz w:val="24"/>
                <w:szCs w:val="24"/>
              </w:rPr>
              <w:t>М</w:t>
            </w:r>
            <w:bookmarkStart w:id="0" w:name="_GoBack"/>
            <w:bookmarkEnd w:id="0"/>
            <w:r w:rsidR="006260F0" w:rsidRPr="00FD577D">
              <w:rPr>
                <w:rFonts w:ascii="PT Astra Serif" w:eastAsia="Times New Roman" w:hAnsi="PT Astra Serif" w:cs="Arial"/>
                <w:b/>
                <w:bCs/>
                <w:sz w:val="24"/>
                <w:szCs w:val="24"/>
              </w:rPr>
              <w:t>униципальная программа города Югорска "Отдых и оздоровление детей"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0100000000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22 714 700,00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"Организация деятельности по кадровому сопровождению отдыха и оздоровления детей"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0100100000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1 120 000,00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Мероприятия по организации отдыха и оздоровления детей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0100120010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1 120 000,00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0100120010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102 500,00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0100120010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102 500,00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0100120010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1 017 500,00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0100120010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117 500,00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0100120010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900 000,00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"Организация деятельности по обеспечению безопасных условий при организации отдыха и оздоровления детей"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0100200000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720 500,00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Мероприятия по организации отдыха и оздоровления детей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0100220010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720 500,00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0100220010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0100220010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0100220010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620 500,00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0100220010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0100220010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120 500,00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"Организация, проведение конкурса программ и проектов, обеспечение их реализации"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0100300000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130 000,00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0100399990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130 000,00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0100399990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130 000,00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0100399990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130 000,00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 xml:space="preserve">Основное мероприятие "Организация оздоровления и лечения детей на базе санатория – профилактория общества с ограниченной ответственностью "Газпром </w:t>
            </w:r>
            <w:proofErr w:type="spellStart"/>
            <w:r w:rsidRPr="00FD577D">
              <w:rPr>
                <w:rFonts w:ascii="PT Astra Serif" w:eastAsia="Times New Roman" w:hAnsi="PT Astra Serif" w:cs="Arial"/>
                <w:sz w:val="24"/>
                <w:szCs w:val="24"/>
              </w:rPr>
              <w:t>трансгаз</w:t>
            </w:r>
            <w:proofErr w:type="spellEnd"/>
            <w:r w:rsidRPr="00FD577D">
              <w:rPr>
                <w:rFonts w:ascii="PT Astra Serif" w:eastAsia="Times New Roman" w:hAnsi="PT Astra Serif" w:cs="Arial"/>
                <w:sz w:val="24"/>
                <w:szCs w:val="24"/>
              </w:rPr>
              <w:t xml:space="preserve"> </w:t>
            </w:r>
            <w:proofErr w:type="spellStart"/>
            <w:r w:rsidRPr="00FD577D">
              <w:rPr>
                <w:rFonts w:ascii="PT Astra Serif" w:eastAsia="Times New Roman" w:hAnsi="PT Astra Serif" w:cs="Arial"/>
                <w:sz w:val="24"/>
                <w:szCs w:val="24"/>
              </w:rPr>
              <w:t>Югорск</w:t>
            </w:r>
            <w:proofErr w:type="spellEnd"/>
            <w:r w:rsidRPr="00FD577D">
              <w:rPr>
                <w:rFonts w:ascii="PT Astra Serif" w:eastAsia="Times New Roman" w:hAnsi="PT Astra Serif" w:cs="Arial"/>
                <w:sz w:val="24"/>
                <w:szCs w:val="24"/>
              </w:rPr>
              <w:t>"</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0100400000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2 794 200,00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Субвенции на организацию и обеспечение отдыха и оздоровления детей, в том числе в этнической среде</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0100484080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2 794 200,00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0100484080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2 794 200,00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0100484080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2 794 200,00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"Организация деятельности лагерей с дневным пребыванием детей на базе учреждений и организаций города Югорска, специализированных (профильных) лагерей (палаточный лагерь, лагерь труда и отдыха) и других"</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0100500000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10 147 900,00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Мероприятия по организации отдыха и оздоровления детей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0100520010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560 000,00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0100520010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560 000,00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0100520010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0100520010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60 000,00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частным организациям,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0100561802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0100561802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0100561802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0100582050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7 168 400,00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0100582050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1 459 819,64</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0100582050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1 459 819,64</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0100582050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5 708 580,36</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0100582050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5 167 194,59</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0100582050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240 615,90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0100582050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300 769,87</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Софинансирование организации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01005S2050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2 389 500,00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01005S2050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486 639,86</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 xml:space="preserve">Иные закупки товаров, работ и услуг для обеспечения </w:t>
            </w:r>
            <w:r w:rsidRPr="00FD577D">
              <w:rPr>
                <w:rFonts w:ascii="PT Astra Serif" w:eastAsia="Times New Roman" w:hAnsi="PT Astra Serif" w:cs="Arial"/>
                <w:sz w:val="24"/>
                <w:szCs w:val="24"/>
              </w:rPr>
              <w:lastRenderedPageBreak/>
              <w:t>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lastRenderedPageBreak/>
              <w:t>01005S2050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486 639,86</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01005S2050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1 902 860,14</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01005S2050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1 722 398,21</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01005S2050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80 205,30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01005S2050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100 256,63</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"Организация отдыха и оздоровления детей в климатически благоприятных зонах России и за ее пределами"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0100600000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7 802 100,00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Субвенции на организацию и обеспечение отдыха и оздоровления детей, в том числе в этнической среде</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0100684080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7 602 100,00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0100684080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7 602 100,00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0100684080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7 602 100,00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0100699990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0100699990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0100699990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Муниципальная программа города Югорска "Развитие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0200000000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1 731 606 400,00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"Развитие системы дошкольного и общего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1 524 984 500,00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183 533 200,00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183 533 200,00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117 033 200,00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66 500 000,00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proofErr w:type="gramStart"/>
            <w:r w:rsidRPr="00FD577D">
              <w:rPr>
                <w:rFonts w:ascii="PT Astra Serif" w:eastAsia="Times New Roman" w:hAnsi="PT Astra Serif" w:cs="Arial"/>
                <w:sz w:val="24"/>
                <w:szCs w:val="24"/>
              </w:rPr>
              <w:t>Субсидии некоммерческим организациям, не являющимся государственными (муниципальными) учреждениями, реализующим основные общеобразовательные программы начального общего, основного общего и среднего общего образования в целях финансового обеспечения (возмещения) затрат на коммунальные услуги, содержание зданий, размещение отходов, создание безопасных условий в организации, оснащение учебных кабинетов</w:t>
            </w:r>
            <w:proofErr w:type="gramEnd"/>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0200161803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1 500 000,00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0200161803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1 500 000,00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0200161803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1 500 000,00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некоммерческим организациям на обеспечение питанием обучающихся в частных общеобразовательных организациях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0200161804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296 200,00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0200161804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296 200,00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 xml:space="preserve">Субсидии некоммерческим организациям (за </w:t>
            </w:r>
            <w:r w:rsidRPr="00FD577D">
              <w:rPr>
                <w:rFonts w:ascii="PT Astra Serif" w:eastAsia="Times New Roman" w:hAnsi="PT Astra Serif" w:cs="Arial"/>
                <w:sz w:val="24"/>
                <w:szCs w:val="24"/>
              </w:rPr>
              <w:lastRenderedPageBreak/>
              <w:t>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lastRenderedPageBreak/>
              <w:t>0200161804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296 200,00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lastRenderedPageBreak/>
              <w:t>Социальная поддержка студентов из числа целевого набора в ВУЗы на педагогические специальности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0200171608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105 000,00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0200171608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105 000,00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0200171608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360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105 000,00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 xml:space="preserve">Выплата единовременного денежного вознаграждения работникам муниципальных образовательных учреждений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0200172623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3 000 000,00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0200172623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3 000 000,00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0200172623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3 000 000,00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на создание условий для осуществления присмотра и ухода за детьми, содержания детей в частных организациях, осуществляющих образовательную деятельность по реализации образовательных программ дошкольного образования, расположенных на территориях муниципальных образований Ханты-Мансийского автономного округа – Югры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0200182470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5 616 000,00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0200182470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5 616 000,00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0200182470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810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5 616 000,00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на дополнительное финансовое обеспечение мероприятий по организации питания обучающихся начальных классов с 1 по 4 классы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0200182480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536 000,00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0200182480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536 000,00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0200182480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536 000,00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proofErr w:type="gramStart"/>
            <w:r w:rsidRPr="00FD577D">
              <w:rPr>
                <w:rFonts w:ascii="PT Astra Serif" w:eastAsia="Times New Roman" w:hAnsi="PT Astra Serif" w:cs="Arial"/>
                <w:sz w:val="24"/>
                <w:szCs w:val="24"/>
              </w:rPr>
              <w:t>Субвенции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0200184030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82 333 500,00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0200184030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3 413 800,00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0200184030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320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3 413 800,00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0200184030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78 919 700,00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0200184030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75 747 900,00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0200184030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3 171 800,00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 xml:space="preserve">Субвенции для обеспечения государственных гарантий на получение образования и </w:t>
            </w:r>
            <w:proofErr w:type="gramStart"/>
            <w:r w:rsidRPr="00FD577D">
              <w:rPr>
                <w:rFonts w:ascii="PT Astra Serif" w:eastAsia="Times New Roman" w:hAnsi="PT Astra Serif" w:cs="Arial"/>
                <w:sz w:val="24"/>
                <w:szCs w:val="24"/>
              </w:rPr>
              <w:t>осуществления</w:t>
            </w:r>
            <w:proofErr w:type="gramEnd"/>
            <w:r w:rsidRPr="00FD577D">
              <w:rPr>
                <w:rFonts w:ascii="PT Astra Serif" w:eastAsia="Times New Roman" w:hAnsi="PT Astra Serif" w:cs="Arial"/>
                <w:sz w:val="24"/>
                <w:szCs w:val="24"/>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0200184301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267 647 956,00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0200184301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267 647 956,00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0200184301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267 647 956,00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 xml:space="preserve">Субвенции для обеспечения государственных гарантий на получение образования и </w:t>
            </w:r>
            <w:proofErr w:type="gramStart"/>
            <w:r w:rsidRPr="00FD577D">
              <w:rPr>
                <w:rFonts w:ascii="PT Astra Serif" w:eastAsia="Times New Roman" w:hAnsi="PT Astra Serif" w:cs="Arial"/>
                <w:sz w:val="24"/>
                <w:szCs w:val="24"/>
              </w:rPr>
              <w:t>осуществления</w:t>
            </w:r>
            <w:proofErr w:type="gramEnd"/>
            <w:r w:rsidRPr="00FD577D">
              <w:rPr>
                <w:rFonts w:ascii="PT Astra Serif" w:eastAsia="Times New Roman" w:hAnsi="PT Astra Serif" w:cs="Arial"/>
                <w:sz w:val="24"/>
                <w:szCs w:val="24"/>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(на реализацию программ дошкольного образования частным образовательным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0200184302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20 649 144,00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0200184302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20 649 144,00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0200184302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810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20 649 144,00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 xml:space="preserve">Субвенции для обеспечения государственных гарантий на получение образования и </w:t>
            </w:r>
            <w:proofErr w:type="gramStart"/>
            <w:r w:rsidRPr="00FD577D">
              <w:rPr>
                <w:rFonts w:ascii="PT Astra Serif" w:eastAsia="Times New Roman" w:hAnsi="PT Astra Serif" w:cs="Arial"/>
                <w:sz w:val="24"/>
                <w:szCs w:val="24"/>
              </w:rPr>
              <w:t>осуществления</w:t>
            </w:r>
            <w:proofErr w:type="gramEnd"/>
            <w:r w:rsidRPr="00FD577D">
              <w:rPr>
                <w:rFonts w:ascii="PT Astra Serif" w:eastAsia="Times New Roman" w:hAnsi="PT Astra Serif" w:cs="Arial"/>
                <w:sz w:val="24"/>
                <w:szCs w:val="24"/>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0200184303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906 351 105,00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0200184303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906 351 105,00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0200184303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906 351 105,00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 xml:space="preserve">Субвенции для обеспечения государственных гарантий на получение образования и </w:t>
            </w:r>
            <w:proofErr w:type="gramStart"/>
            <w:r w:rsidRPr="00FD577D">
              <w:rPr>
                <w:rFonts w:ascii="PT Astra Serif" w:eastAsia="Times New Roman" w:hAnsi="PT Astra Serif" w:cs="Arial"/>
                <w:sz w:val="24"/>
                <w:szCs w:val="24"/>
              </w:rPr>
              <w:t>осуществления</w:t>
            </w:r>
            <w:proofErr w:type="gramEnd"/>
            <w:r w:rsidRPr="00FD577D">
              <w:rPr>
                <w:rFonts w:ascii="PT Astra Serif" w:eastAsia="Times New Roman" w:hAnsi="PT Astra Serif" w:cs="Arial"/>
                <w:sz w:val="24"/>
                <w:szCs w:val="24"/>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(на реализацию основных общеобразовательных программ частным общеобразовательным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0200184304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17 761 595,00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0200184304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17 761 595,00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 xml:space="preserve">Субсидии некоммерческим организациям (за </w:t>
            </w:r>
            <w:r w:rsidRPr="00FD577D">
              <w:rPr>
                <w:rFonts w:ascii="PT Astra Serif" w:eastAsia="Times New Roman" w:hAnsi="PT Astra Serif" w:cs="Arial"/>
                <w:sz w:val="24"/>
                <w:szCs w:val="24"/>
              </w:rPr>
              <w:lastRenderedPageBreak/>
              <w:t>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lastRenderedPageBreak/>
              <w:t>0200184304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17 761 595,00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proofErr w:type="gramStart"/>
            <w:r w:rsidRPr="00FD577D">
              <w:rPr>
                <w:rFonts w:ascii="PT Astra Serif" w:eastAsia="Times New Roman" w:hAnsi="PT Astra Serif" w:cs="Arial"/>
                <w:sz w:val="24"/>
                <w:szCs w:val="24"/>
              </w:rPr>
              <w:lastRenderedPageBreak/>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02001L3040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35 654 800,00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02001L3040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35 654 800,00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02001L3040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35 654 800,00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"Развитие вариативности воспитательных систем и технологий, нацеленных на формирование индивидуальной траектории развития личности ребенка с учетом его потребностей, интересов и способностей"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52 256 700,00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28 680 000,00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28 680 000,00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28 680 000,00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Субсидия на возмещение финансовых затрат на обучение по дополнительным общеобразовательным программам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0200261700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22 600 000,00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0200261700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22 600 000,00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0200261700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22 600 000,00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некоммерческим организациям, не являющимся государственными (муниципальными) учреждениями, на организацию и проведение общественно-значимых мероприятий в сфере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0200261808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68 030,00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0200261808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68 030,00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0200261808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68 030,00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908 670,00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405 525,00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405 525,00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101 000,00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Премии и гранты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350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101 000,00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402 145,00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402 145,00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"Формирование системы профессиональных конкурсов в целях предоставления гражданам возможностей для профессионального и карьерного роста"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423 300,00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423 300,00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58 300,00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58 300,00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365 000,00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Премии и гранты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350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365 000,00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"Развитие системы оценки качества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0200400000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2 703 900,00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 xml:space="preserve">Субвенции для обеспечения государственных гарантий на получение образования и </w:t>
            </w:r>
            <w:proofErr w:type="gramStart"/>
            <w:r w:rsidRPr="00FD577D">
              <w:rPr>
                <w:rFonts w:ascii="PT Astra Serif" w:eastAsia="Times New Roman" w:hAnsi="PT Astra Serif" w:cs="Arial"/>
                <w:sz w:val="24"/>
                <w:szCs w:val="24"/>
              </w:rPr>
              <w:t>осуществления</w:t>
            </w:r>
            <w:proofErr w:type="gramEnd"/>
            <w:r w:rsidRPr="00FD577D">
              <w:rPr>
                <w:rFonts w:ascii="PT Astra Serif" w:eastAsia="Times New Roman" w:hAnsi="PT Astra Serif" w:cs="Arial"/>
                <w:sz w:val="24"/>
                <w:szCs w:val="24"/>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w:t>
            </w:r>
            <w:proofErr w:type="gramStart"/>
            <w:r w:rsidRPr="00FD577D">
              <w:rPr>
                <w:rFonts w:ascii="PT Astra Serif" w:eastAsia="Times New Roman" w:hAnsi="PT Astra Serif" w:cs="Arial"/>
                <w:sz w:val="24"/>
                <w:szCs w:val="24"/>
              </w:rPr>
              <w:t>числе</w:t>
            </w:r>
            <w:proofErr w:type="gramEnd"/>
            <w:r w:rsidRPr="00FD577D">
              <w:rPr>
                <w:rFonts w:ascii="PT Astra Serif" w:eastAsia="Times New Roman" w:hAnsi="PT Astra Serif" w:cs="Arial"/>
                <w:sz w:val="24"/>
                <w:szCs w:val="24"/>
              </w:rPr>
              <w:t xml:space="preserve"> в форме единого государственного экзамена)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0200484305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2 703 900,00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0200484305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0200484305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0200484305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576 000,00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0200484305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576 000,00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0200484305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2 126 900,00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0200484305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2 126 900,00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"Обеспечение информационной открытости муниципальной системы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0200500000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3 070 000,00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0200520070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70 000,00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0200520070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70 000,00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0200520070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70 000,00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0200599990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3 000 000,00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0200599990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3 000 000,00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0200599990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3 000 000,00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"Финансовое и организационно-методическое обеспечение функционирования и модернизации муниципальной системы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0200600000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131 968 000,00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lastRenderedPageBreak/>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0200600590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77 900 000,00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0200600590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71 879 000,00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0200600590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71 879 000,00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0200600590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5 960 100,00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0200600590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5 960 100,00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0200600590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60 900,00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0200600590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850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60 900,00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обеспечение функций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0200602040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18 500 000,00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0200602040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18 292 600,00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0200602040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18 292 600,00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0200602040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205 400,00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0200602040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205 400,00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0200602040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0200602040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850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Субвенции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0200684050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35 568 000,00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0200684050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1 645 100,00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0200684050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1 645 100,00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0200684050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66 900,00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0200684050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66 900,00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0200684050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33 856 000,00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0200684050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320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33 856 000,00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"Обеспечение комплексной безопасности образовательных организаций"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0200700000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3 500 000,00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0200700590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3 500 000,00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 xml:space="preserve">Расходы на выплаты персоналу в целях обеспечения </w:t>
            </w:r>
            <w:r w:rsidRPr="00FD577D">
              <w:rPr>
                <w:rFonts w:ascii="PT Astra Serif" w:eastAsia="Times New Roman" w:hAnsi="PT Astra Serif" w:cs="Arial"/>
                <w:sz w:val="24"/>
                <w:szCs w:val="24"/>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lastRenderedPageBreak/>
              <w:t>0200700590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98 600,00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lastRenderedPageBreak/>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0200700590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98 600,00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0200700590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1 901 400,00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0200700590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1 901 400,00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0200700590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1 500 000,00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0200700590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1 400 000,00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0200700590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"Развитие материально-технической базы образовательных организаций"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0200800000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700 000,00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0200800590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700 000,00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0200800590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700 000,00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0200800590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320 000,00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0200800590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380 000,00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"Приобретение объектов, предназначенных для размещения муниципальных образовательных организаций, проектирование, строительство (реконструкция), капитальный ремонт и ремонт образовательных организаций"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0200900000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12 000 000,00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0200999990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12 000 000,00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0200999990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12 000 000,00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0200999990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12 000 000,00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Муниципальная программа города Югорска "Культурное пространство"</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0300000000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276 017 600,00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Подпрограмма "Модернизация и развитие учреждений и организаций культуры"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0310000000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80 290 820,00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"Развитие библиотечного дела"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0310100000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32 621 020,00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0310100590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32 238 820,00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0310100590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32 238 820,00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0310100590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32 238 820,00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на развитие сферы культуры в муниципальных образованиях Ханты-Мансийского автономного округа – Югры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0310182520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324 800,00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0310182520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324 800,00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0310182520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324 800,00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Софинансирование расходов на развитие сферы культуры в муниципальных образованиях Ханты-Мансийского автономного округа – Югры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03101S2520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57 400,00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03101S2520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57 400,00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03101S2520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57 400,00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"Развитие музейного дела"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0310200000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21 035 300,00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0310200590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21 035 300,00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0310200590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21 035 300,00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0310200590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21 035 300,00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"Укрепление материально-технической базы, модернизация, капитальный ремонт и ремонт учреждений в сфере культуры"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0310300000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7 829 700,00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0310300590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4 000 000,00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0310300590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4 000 000,00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0310300590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1 250 000,00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0310300590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2 750 000,00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Строительство и реконструкция объектов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0310342110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3 829 700,00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0310342110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3 829 700,00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0310342110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410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3 829 700,00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"Участие в реализации регионального проекта "Культурная среда"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031A100000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18 804 800,00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Государственная поддержка отрасли культуры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031A155190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18 804 800,00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031A155190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18 804 800,00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031A155190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18 804 800,00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Подпрограмма "Поддержка творческих инициатив, способствующих самореализации населения"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0320000000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185 526 780,00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"Поддержка одаренных детей и молодежи, развитие художественного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0320100000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84 138 300,00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0320100590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84 138 300,00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0320100590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84 138 300,00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0320100590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84 138 300,00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"Реализация муниципального проекта "Музейно-туристический комплекс "Ворота в Югру""</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0320200000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2 000 000,00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0320200590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2 000 000,00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0320200590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2 000 000,00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0320200590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2 000 000,00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"Стимулирование культурного разнообразия в городе Югорске"</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0320300000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99 388 480,00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0320300590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98 438 480,00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 xml:space="preserve">Закупка товаров, работ и услуг для обеспечения </w:t>
            </w:r>
            <w:r w:rsidRPr="00FD577D">
              <w:rPr>
                <w:rFonts w:ascii="PT Astra Serif" w:eastAsia="Times New Roman" w:hAnsi="PT Astra Serif" w:cs="Arial"/>
                <w:sz w:val="24"/>
                <w:szCs w:val="24"/>
              </w:rPr>
              <w:lastRenderedPageBreak/>
              <w:t>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lastRenderedPageBreak/>
              <w:t>0320300590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350 000,00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lastRenderedPageBreak/>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0320300590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350 000,00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0320300590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98 088 480,00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0320300590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920 000,00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0320300590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97 168 480,00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социально ориентированным некоммерческим организациям на организацию и проведение культурно-массовых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0320361805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0320361805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0320361805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0320399990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750 000,00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0320399990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750 000,00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0320399990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750 000,00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 xml:space="preserve">Подпрограмма "Организационные, </w:t>
            </w:r>
            <w:proofErr w:type="gramStart"/>
            <w:r w:rsidRPr="00FD577D">
              <w:rPr>
                <w:rFonts w:ascii="PT Astra Serif" w:eastAsia="Times New Roman" w:hAnsi="PT Astra Serif" w:cs="Arial"/>
                <w:sz w:val="24"/>
                <w:szCs w:val="24"/>
              </w:rPr>
              <w:t>экономические механизмы</w:t>
            </w:r>
            <w:proofErr w:type="gramEnd"/>
            <w:r w:rsidRPr="00FD577D">
              <w:rPr>
                <w:rFonts w:ascii="PT Astra Serif" w:eastAsia="Times New Roman" w:hAnsi="PT Astra Serif" w:cs="Arial"/>
                <w:sz w:val="24"/>
                <w:szCs w:val="24"/>
              </w:rPr>
              <w:t xml:space="preserve"> развития культуры"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0330000000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10 200 000,00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 xml:space="preserve">Основное мероприятие "Организационно-техническое и финансовое обеспечение </w:t>
            </w:r>
            <w:proofErr w:type="gramStart"/>
            <w:r w:rsidRPr="00FD577D">
              <w:rPr>
                <w:rFonts w:ascii="PT Astra Serif" w:eastAsia="Times New Roman" w:hAnsi="PT Astra Serif" w:cs="Arial"/>
                <w:sz w:val="24"/>
                <w:szCs w:val="24"/>
              </w:rPr>
              <w:t>деятельности Управления культуры администрации города</w:t>
            </w:r>
            <w:proofErr w:type="gramEnd"/>
            <w:r w:rsidRPr="00FD577D">
              <w:rPr>
                <w:rFonts w:ascii="PT Astra Serif" w:eastAsia="Times New Roman" w:hAnsi="PT Astra Serif" w:cs="Arial"/>
                <w:sz w:val="24"/>
                <w:szCs w:val="24"/>
              </w:rPr>
              <w:t xml:space="preserve">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0330100000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8 200 000,00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обеспечение функций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0330102040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8 200 000,00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0330102040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8 200 000,00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0330102040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8 200 000,00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"Освещение мероприятий в сфере культуры в средствах массовой информации"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0330200000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2 000 000,00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0330299990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2 000 000,00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0330299990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2 000 000,00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0330299990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2 000 000,00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Муниципальная программа города Югорска "Развитие физической культуры и спорта"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0400000000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166 062 300,00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"Обеспечение деятельности подведомственного учреждения по физической культуре и спорту"</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0400100000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153 700 000,00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0400100590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153 700 000,00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0400100590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153 700 000,00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0400100590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153 700 000,00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lastRenderedPageBreak/>
              <w:t>Основное мероприятие "Организация и проведение спортивно – массовых мероприятий в городе Югорске, участие спортсменов и сборных команд города Югорска в соревнованиях различного уровня"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0400300000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4 985 741,70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 xml:space="preserve">Расходы на обеспечение деятельности (оказание услуг) муниципальных учреждений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0400300590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1 500 000,00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0400300590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1 500 000,00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0400300590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1 500 000,00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0400382110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3 311 427,00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0400382110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3 311 427,00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0400382110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3 311 427,00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Софинансирование расходов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04003S2110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174 314,70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04003S2110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174 314,70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04003S2110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174 314,70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"Освещение мероприятий в сфере физической культуры и спорта среди населения в средствах массовой информации"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0400400000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1 300 000,00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0400499990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1 300 000,00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0400499990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1 300 000,00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0400499990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1 300 000,00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"Укрепление материально – технической базы учреждений физической культуры и спорта"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0400500000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5 237 158,30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 xml:space="preserve">Расходы на обеспечение деятельности (оказание услуг) муниципальных учреждений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0400500590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1 500 000,00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0400500590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1 500 000,00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0400500590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1 500 000,00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 xml:space="preserve">Субсидии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w:t>
            </w:r>
            <w:r w:rsidRPr="00FD577D">
              <w:rPr>
                <w:rFonts w:ascii="PT Astra Serif" w:eastAsia="Times New Roman" w:hAnsi="PT Astra Serif" w:cs="Arial"/>
                <w:sz w:val="24"/>
                <w:szCs w:val="24"/>
              </w:rPr>
              <w:lastRenderedPageBreak/>
              <w:t>тренировочного процесса, тренировочными сборами и обеспечению их участия в соревнованиях</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lastRenderedPageBreak/>
              <w:t>0400582110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2 587 573,00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0400582110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2 587 573,00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0400582110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2 587 573,00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 xml:space="preserve">Субсидии на софинансирование расходов </w:t>
            </w:r>
            <w:proofErr w:type="spellStart"/>
            <w:r w:rsidRPr="00FD577D">
              <w:rPr>
                <w:rFonts w:ascii="PT Astra Serif" w:eastAsia="Times New Roman" w:hAnsi="PT Astra Serif" w:cs="Arial"/>
                <w:sz w:val="24"/>
                <w:szCs w:val="24"/>
              </w:rPr>
              <w:t>муницпальных</w:t>
            </w:r>
            <w:proofErr w:type="spellEnd"/>
            <w:r w:rsidRPr="00FD577D">
              <w:rPr>
                <w:rFonts w:ascii="PT Astra Serif" w:eastAsia="Times New Roman" w:hAnsi="PT Astra Serif" w:cs="Arial"/>
                <w:sz w:val="24"/>
                <w:szCs w:val="24"/>
              </w:rPr>
              <w:t xml:space="preserve"> образований по развитию сети спортивных объектов шаговой доступности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0400582130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962 700,00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0400582130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962 700,00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0400582130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962 700,00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Софинансирование расходов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04005S2110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136 185,30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04005S2110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136 185,30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04005S2110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136 185,30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Софинансирование расходов муниципальных образований по развитию сети спортивных объектов шаговой доступности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04005S2130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50 700,00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04005S2130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50 700,00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04005S2130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50 700,00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мероприятий "Поддержка социально значимых некоммерческих организаций, осуществляющих деятельность в сфере физической культуры и спорта"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0400600000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590 000,00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некоммерческим организациям на организацию и проведение социально значимых общественных мероприятий и (или) проектов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0400661806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590 000,00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0400661806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590 000,00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0400661806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590 000,00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"Участие в реализации регионального проекта "Спорт - норма жизни"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040P500000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249 400,00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040P550810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249 400,00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040P550810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249 400,00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040P550810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249 400,00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 xml:space="preserve">Муниципальная программа города Югорска "Молодежная политика и организация временного </w:t>
            </w:r>
            <w:r w:rsidRPr="00FD577D">
              <w:rPr>
                <w:rFonts w:ascii="PT Astra Serif" w:eastAsia="Times New Roman" w:hAnsi="PT Astra Serif" w:cs="Arial"/>
                <w:b/>
                <w:bCs/>
                <w:sz w:val="24"/>
                <w:szCs w:val="24"/>
              </w:rPr>
              <w:lastRenderedPageBreak/>
              <w:t>трудоустройства"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b/>
                <w:bCs/>
                <w:sz w:val="24"/>
                <w:szCs w:val="24"/>
              </w:rPr>
            </w:pPr>
            <w:r w:rsidRPr="00FD577D">
              <w:rPr>
                <w:rFonts w:ascii="PT Astra Serif" w:eastAsia="Times New Roman" w:hAnsi="PT Astra Serif" w:cs="Arial"/>
                <w:b/>
                <w:bCs/>
                <w:sz w:val="24"/>
                <w:szCs w:val="24"/>
              </w:rPr>
              <w:lastRenderedPageBreak/>
              <w:t>0500000000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55 247 100,00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lastRenderedPageBreak/>
              <w:t>Подпрограмма "Молодежь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0510000000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48 000 000,00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"Организация, проведение и участие в молодежных мероприятиях различного уровня"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0510100000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888 000,00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0510100590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688 000,00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0510100590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688 000,00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0510100590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688 000,00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Поощрение и поддержка способной и талантливой молодежи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0510171609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0510171609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Премии и гранты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0510171609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350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"Поддержка общественных молодежных инициатив, волонтерского движения"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0510200000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170 000,00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0510200590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170 000,00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0510200590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170 000,00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0510200590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170 000,00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"Проведение и участие в мероприятиях гражданско – патриотического направления"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0510300000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142 000,00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0510300590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142 000,00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0510300590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142 000,00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0510300590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142 000,00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"Обеспечение деятельности подведомственного учреждения по организации и осуществлению мероприятий по работе с детьми и молодежью"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0510400000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31 600 000,00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0510400590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31 600 000,00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0510400590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31 600 000,00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0510400590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31 600 000,00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"Освещение мероприятий в сфере молодежной политики в средствах массовой информации"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0510500000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2 500 000,00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0510599990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2 500 000,00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0510599990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2 500 000,00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0510599990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2 500 000,00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"Организационно – техническое и финансовое обеспечение Управления социальной политики администрации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0510600000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12 700 000,00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 xml:space="preserve">Расходы на обеспечение функций органов местного </w:t>
            </w:r>
            <w:r w:rsidRPr="00FD577D">
              <w:rPr>
                <w:rFonts w:ascii="PT Astra Serif" w:eastAsia="Times New Roman" w:hAnsi="PT Astra Serif" w:cs="Arial"/>
                <w:sz w:val="24"/>
                <w:szCs w:val="24"/>
              </w:rPr>
              <w:lastRenderedPageBreak/>
              <w:t>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lastRenderedPageBreak/>
              <w:t>0510602040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12 700 000,00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0510602040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12 700 000,00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0510602040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12 700 000,00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Подпрограмма "Временное трудоустройство в городе Югорске"</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0520000000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7 247 100,00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"Организация общественных работ для незанятых трудовой деятельностью и безработных граждан, временного трудоустройства безработных граждан, испытывающих трудности в поиске работы, создание рабочих мест для трудоустройства отдельных категорий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0520100000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3 910 922,00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0520100590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2 024 190,00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0520100590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2 024 190,00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0520100590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2 024 190,00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межбюджетные трансферты на реализацию мероприятий по содействию трудоустройству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0520185060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1 886 732,00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0520185060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89 088,00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0520185060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89 088,00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0520185060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1 797 644,00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0520185060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1 797 644,00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"Организация временного трудоустройства несовершеннолетних в возрасте от 14 до 18 лет в свободное от учебы время и молодежных трудовых отрядов"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0520200000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3 014 440,00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0520200590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1 869 540,00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0520200590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1 869 540,00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0520200590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1 869 540,00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межбюджетные трансферты на реализацию мероприятий по содействию трудоустройству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0520285060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1 144 900,00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0520285060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1 144 900,00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0520285060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1 144 900,00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 xml:space="preserve">Основное мероприятие "Организация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w:t>
            </w:r>
            <w:r w:rsidRPr="00FD577D">
              <w:rPr>
                <w:rFonts w:ascii="PT Astra Serif" w:eastAsia="Times New Roman" w:hAnsi="PT Astra Serif" w:cs="Arial"/>
                <w:sz w:val="24"/>
                <w:szCs w:val="24"/>
              </w:rPr>
              <w:lastRenderedPageBreak/>
              <w:t>лет"</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lastRenderedPageBreak/>
              <w:t>0520300000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321 738,00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lastRenderedPageBreak/>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0520300590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106 270,00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0520300590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106 270,00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0520300590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106 270,00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межбюджетные трансферты на реализацию мероприятий по содействию трудоустройству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0520385060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215 468,00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0520385060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215 468,00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0520385060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151 832,00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0520385060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63 636,00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Муниципальная программа города Югорска "Развитие жилищной сферы"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0600000000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72 862 610,00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Подпрограмма "Содействие развитию жилищного строительства"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0620000000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44 904 310,00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"Приобретение жилых помещений"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0620300000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44 904 310,00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proofErr w:type="gramStart"/>
            <w:r w:rsidRPr="00FD577D">
              <w:rPr>
                <w:rFonts w:ascii="PT Astra Serif" w:eastAsia="Times New Roman" w:hAnsi="PT Astra Serif" w:cs="Arial"/>
                <w:sz w:val="24"/>
                <w:szCs w:val="24"/>
              </w:rPr>
              <w:t>Субсидии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w:t>
            </w:r>
            <w:proofErr w:type="gramEnd"/>
            <w:r w:rsidRPr="00FD577D">
              <w:rPr>
                <w:rFonts w:ascii="PT Astra Serif" w:eastAsia="Times New Roman" w:hAnsi="PT Astra Serif" w:cs="Arial"/>
                <w:sz w:val="24"/>
                <w:szCs w:val="24"/>
              </w:rPr>
              <w:t xml:space="preserve"> в зонах затопления, подтопления, расселения приспособленных для проживания строений, создание наемных домов социального использования)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0620382762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41 761 000,00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0620382762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41 761 000,00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0620382762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410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41 761 000,00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proofErr w:type="gramStart"/>
            <w:r w:rsidRPr="00FD577D">
              <w:rPr>
                <w:rFonts w:ascii="PT Astra Serif" w:eastAsia="Times New Roman" w:hAnsi="PT Astra Serif" w:cs="Arial"/>
                <w:sz w:val="24"/>
                <w:szCs w:val="24"/>
              </w:rPr>
              <w:t>Софинансирование расходов на реализацию полномочий в области градостроительной деятельности, строительства и жилищных отношений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w:t>
            </w:r>
            <w:proofErr w:type="gramEnd"/>
            <w:r w:rsidRPr="00FD577D">
              <w:rPr>
                <w:rFonts w:ascii="PT Astra Serif" w:eastAsia="Times New Roman" w:hAnsi="PT Astra Serif" w:cs="Arial"/>
                <w:sz w:val="24"/>
                <w:szCs w:val="24"/>
              </w:rPr>
              <w:t xml:space="preserve"> социального использования)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06203S2762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3 143 310,00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06203S2762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3 143 310,00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06203S2762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410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3 143 310,00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lastRenderedPageBreak/>
              <w:t>Подпрограмма "Обеспечение мерами государственной поддержки по улучшению жилищных условий отдельных категорий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0630000000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27 958 300,00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"Улучшение жилищных условий ветеранов Великой Отечественной войны"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0630100000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577 600,00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proofErr w:type="gramStart"/>
            <w:r w:rsidRPr="00FD577D">
              <w:rPr>
                <w:rFonts w:ascii="PT Astra Serif" w:eastAsia="Times New Roman" w:hAnsi="PT Astra Serif" w:cs="Arial"/>
                <w:sz w:val="24"/>
                <w:szCs w:val="24"/>
              </w:rPr>
              <w:t>Субвенции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 за счет средств бюджета Ханты-Мансийского автономного округа - Югры</w:t>
            </w:r>
            <w:proofErr w:type="gramEnd"/>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06301D1340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577 600,00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06301D1340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577 600,00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06301D1340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320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577 600,00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"Предоставление субсидий молодым семьям на улучшение жилищных условий"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0630200000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8 144 700,00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реализацию мероприятий по обеспечению жильем молодых семей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06302L4970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8 144 700,00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06302L4970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8 144 700,00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06302L4970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320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8 144 700,00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0630300000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18 731 700,00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0630384310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12 331 700,00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0630384310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12 331 700,00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0630384310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410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12 331 700,00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06303R0820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6 400 000,00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06303R0820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6 400 000,00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06303R0820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410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6 400 000,00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"Подготовка территорий для индивидуального жилищного строительства в целях обеспечения земельными участками отдельных категорий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0630400000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0630499990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0630499990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0630499990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 xml:space="preserve">Основное мероприятие "Обеспечение деятельности по предоставлению финансовой поддержки на </w:t>
            </w:r>
            <w:r w:rsidRPr="00FD577D">
              <w:rPr>
                <w:rFonts w:ascii="PT Astra Serif" w:eastAsia="Times New Roman" w:hAnsi="PT Astra Serif" w:cs="Arial"/>
                <w:sz w:val="24"/>
                <w:szCs w:val="24"/>
              </w:rPr>
              <w:lastRenderedPageBreak/>
              <w:t>приобретение жилья отдельными категориями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lastRenderedPageBreak/>
              <w:t>0630500000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4 300,00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lastRenderedPageBreak/>
              <w:t>Субвенции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0630584220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4 300,00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0630584220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4 300,00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0630584220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4 300,00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Муниципальная программа города Югорска "Развитие жилищно-коммунального комплекса и повышение энергетической эффективности"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0700000000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95 696 600,00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"Реконструкция, расширение, модернизация, строительство и капитальный ремонт объектов коммунального комплекса (в том числе в рамках концессионных соглашений)"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0700100000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8 317 600,00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Строительство и реконструкция объектов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0700142110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7 417 600,00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0700142110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7 417 600,00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0700142110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410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7 417 600,00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0700199990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900 000,00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0700199990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900 000,00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0700199990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900 000,00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"Предоставление субсидий организациям жилищно-коммунального комплекса"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0700500000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1 023 500,00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на возмещение расходов организации за доставку населению сжиженного газа для бытовых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0700582830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12 000,00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0700582830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12 000,00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0700582830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810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12 000,00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Субвенции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0700584340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1 003 500,00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0700584340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1 003 500,00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0700584340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810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1 003 500,00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 xml:space="preserve">Софинансирование на возмещение расходов </w:t>
            </w:r>
            <w:r w:rsidRPr="00FD577D">
              <w:rPr>
                <w:rFonts w:ascii="PT Astra Serif" w:eastAsia="Times New Roman" w:hAnsi="PT Astra Serif" w:cs="Arial"/>
                <w:sz w:val="24"/>
                <w:szCs w:val="24"/>
              </w:rPr>
              <w:lastRenderedPageBreak/>
              <w:t>организации за доставку населению сжиженного газа для бытовых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lastRenderedPageBreak/>
              <w:t>07005S2830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8 000,00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lastRenderedPageBreak/>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07005S2830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8 000,00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07005S2830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810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8 000,00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"Организационно-техническое и финансовое обеспечение деятельности департамента жилищно-коммунального и строительного комплекса администрации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0700600000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41 692 600,00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обеспечение функций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0700602040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41 500 000,00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0700602040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41 500 000,00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0700602040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41 500 000,00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Прочие мероприятия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0700602400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152 000,00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0700602400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12 000,00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0700602400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12 000,00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0700602400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140 000,00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0700602400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850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140 000,00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0700620070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38 000,00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0700620070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38 000,00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0700620070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38 000,00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Субвенции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0700684340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2 600,00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0700684340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2 600,00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0700684340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2 600,00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"Ремонт муниципального жилищного фонда"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0700800000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1 200 000,00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0700899990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1 200 000,00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0700899990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1 200 000,00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0700899990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1 200 000,00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lastRenderedPageBreak/>
              <w:t>Основное мероприятие "Приведение в технически исправное состояние жилых домов, использовавшихся до 01.01.2012 в качестве общежитий"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0700900000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юридическим лицам (за исключением субсидий государственным (муниципальным) учреждениям) и (или) индивидуальным предпринимателям в целях возмещения затрат в связи с выполнением работ по приведению в технически исправное состояние жилых домов, расположенных на территории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0700961602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0700961602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0700961602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810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 xml:space="preserve">Основное мероприятие "Привлечение населения к самостоятельному решению вопросов содержания, благоустройства и повышения </w:t>
            </w:r>
            <w:proofErr w:type="spellStart"/>
            <w:r w:rsidRPr="00FD577D">
              <w:rPr>
                <w:rFonts w:ascii="PT Astra Serif" w:eastAsia="Times New Roman" w:hAnsi="PT Astra Serif" w:cs="Arial"/>
                <w:sz w:val="24"/>
                <w:szCs w:val="24"/>
              </w:rPr>
              <w:t>энергоэффективности</w:t>
            </w:r>
            <w:proofErr w:type="spellEnd"/>
            <w:r w:rsidRPr="00FD577D">
              <w:rPr>
                <w:rFonts w:ascii="PT Astra Serif" w:eastAsia="Times New Roman" w:hAnsi="PT Astra Serif" w:cs="Arial"/>
                <w:sz w:val="24"/>
                <w:szCs w:val="24"/>
              </w:rPr>
              <w:t xml:space="preserve"> жилищного фонда"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0701000000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0701099990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0701099990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0701099990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"Участие в реализации приоритетного проекта "Обеспечение качества жилищно-коммунальных услуг"</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0701100000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43 242 900,00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на реализацию полномочий в сфере жилищно-коммунального комплекса (капитальный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0701182591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36 756 400,00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0701182591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36 756 400,00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0701182591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36 756 400,00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Софинансирование расходов на реализацию полномочий в сфере жилищно-коммунального комплекса (капитальный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07011S2591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6 486 500,00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07011S2591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6 486 500,00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07011S2591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6 486 500,00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Муниципальная программа города Югорска "Автомобильные дороги, транспорт и городская среда"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0800000000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255 643 990,00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Подпрограмма "Развитие сети автомобильных дорог и транспорта"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0810000000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143 560 700,00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lastRenderedPageBreak/>
              <w:t>Основное мероприятие "Оказание услуг по  осуществлению пассажирских перевозок по маршрутам регулярного сообщения"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0810100000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13 000 000,00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Организация регулярных перевозок пассажиров и багажа автомобильным транспортом по муниципальным маршрутам регулярных на территории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0810120980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13 000 000,00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0810120980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13 000 000,00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0810120980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13 000 000,00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"Выполнение работ по строительству (реконструкции), капитальному ремонту и ремонту автомобильных дорог общего пользования местного значения"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0810300000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20 560 700,00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Строительство и реконструкция объектов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0810342110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9 185 900,00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0810342110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9 185 900,00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0810342110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410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9 185 900,00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0810399990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11 374 800,00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0810399990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11 374 800,00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0810399990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11 374 800,00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"Текущее содержание городских дорог"</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0810400000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110 000 000,00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0810499990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110 000 000,00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0810499990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110 000 000,00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0810499990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110 000 000,00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Подпрограмма "Формирование комфортной городской среды"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0830000000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112 083 290,00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"Выполнение работ по благоустройству"</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0830100000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8 929 300,00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0830199990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8 929 300,00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0830199990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8 929 300,00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0830199990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8 929 300,00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"Санитарный отлов безнадзорных и бродячих животных, деятельность по обращению с животными без владельцев"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0830200000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4 175 600,00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 xml:space="preserve">Субвенции </w:t>
            </w:r>
            <w:proofErr w:type="gramStart"/>
            <w:r w:rsidRPr="00FD577D">
              <w:rPr>
                <w:rFonts w:ascii="PT Astra Serif" w:eastAsia="Times New Roman" w:hAnsi="PT Astra Serif" w:cs="Arial"/>
                <w:sz w:val="24"/>
                <w:szCs w:val="24"/>
              </w:rPr>
              <w:t>на организацию мероприятий при осуществлении деятельности по обращению с животными без владельцев</w:t>
            </w:r>
            <w:proofErr w:type="gramEnd"/>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0830284200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2 175 600,00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0830284200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63 400,00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lastRenderedPageBreak/>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0830284200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63 400,00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0830284200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2 112 200,00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0830284200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2 112 200,00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0830299990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2 000 000,00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0830299990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2 000 000,00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0830299990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2 000 000,00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"Демонтаж информационных конструкций"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0830400000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0830499990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0830499990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0830499990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"Содержание и текущий ремонт объектов благоустройства"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0830500000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87 463 190,00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0830582766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3 708 800,00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0830582766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3 708 800,00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0830582766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3 708 800,00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 xml:space="preserve">Субвенции на организацию осуществления мероприятий по проведению дезинсекции и дератизации </w:t>
            </w:r>
            <w:proofErr w:type="gramStart"/>
            <w:r w:rsidRPr="00FD577D">
              <w:rPr>
                <w:rFonts w:ascii="PT Astra Serif" w:eastAsia="Times New Roman" w:hAnsi="PT Astra Serif" w:cs="Arial"/>
                <w:sz w:val="24"/>
                <w:szCs w:val="24"/>
              </w:rPr>
              <w:t>в</w:t>
            </w:r>
            <w:proofErr w:type="gramEnd"/>
            <w:r w:rsidRPr="00FD577D">
              <w:rPr>
                <w:rFonts w:ascii="PT Astra Serif" w:eastAsia="Times New Roman" w:hAnsi="PT Astra Serif" w:cs="Arial"/>
                <w:sz w:val="24"/>
                <w:szCs w:val="24"/>
              </w:rPr>
              <w:t xml:space="preserve"> </w:t>
            </w:r>
            <w:proofErr w:type="gramStart"/>
            <w:r w:rsidRPr="00FD577D">
              <w:rPr>
                <w:rFonts w:ascii="PT Astra Serif" w:eastAsia="Times New Roman" w:hAnsi="PT Astra Serif" w:cs="Arial"/>
                <w:sz w:val="24"/>
                <w:szCs w:val="24"/>
              </w:rPr>
              <w:t>Ханты-Мансийском</w:t>
            </w:r>
            <w:proofErr w:type="gramEnd"/>
            <w:r w:rsidRPr="00FD577D">
              <w:rPr>
                <w:rFonts w:ascii="PT Astra Serif" w:eastAsia="Times New Roman" w:hAnsi="PT Astra Serif" w:cs="Arial"/>
                <w:sz w:val="24"/>
                <w:szCs w:val="24"/>
              </w:rPr>
              <w:t xml:space="preserve"> автономном округе – Югре</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0830584280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1 355 200,00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0830584280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34 000,00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0830584280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34 000,00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0830584280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1 321 200,00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0830584280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1 321 200,00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0830599990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82 120 000,00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0830599990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79 500 000,00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 xml:space="preserve">Иные закупки товаров, работ и услуг для обеспечения </w:t>
            </w:r>
            <w:r w:rsidRPr="00FD577D">
              <w:rPr>
                <w:rFonts w:ascii="PT Astra Serif" w:eastAsia="Times New Roman" w:hAnsi="PT Astra Serif" w:cs="Arial"/>
                <w:sz w:val="24"/>
                <w:szCs w:val="24"/>
              </w:rPr>
              <w:lastRenderedPageBreak/>
              <w:t>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lastRenderedPageBreak/>
              <w:t>0830599990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79 500 000,00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0830599990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2 620 000,00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0830599990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2 620 000,00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Софинансирование расходов на реализацию полномочий в области градостроительной деятельности,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08305S2766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279 190,00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08305S2766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279 190,00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08305S2766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279 190,00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"Участие в реализации регионального проекта "Формирование комфортной городской среды"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083F200000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11 465 200,00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Реализация программ формирования современной городской среды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083F255550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11 465 200,00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083F255550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11 465 200,00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083F255550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11 465 200,00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Муниципальная программа города Югорска "Управление муниципальным имуществом"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0900000000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58 440 000,00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Подпрограмма "Повышение эффективности управления муниципальным имуществом"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0910000000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58 340 000,00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"Управление и распоряжение муниципальным имуществом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0910100000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11 340 000,00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0910120070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440 000,00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0910120070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440 000,00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0910120070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440 000,00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0910199990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10 900 000,00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0910199990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10 600 000,00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0910199990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10 600 000,00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0910199990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0910199990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850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"Организационно-техническое и финансовое обеспечение деятельности Департамента муниципальной собственности и градостроительства администрации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0910200000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47 000 000,00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обеспечение функций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0910202040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47 000 000,00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 xml:space="preserve">Расходы на выплаты персоналу в целях обеспечения выполнения функций государственными (муниципальными) органами, казенными </w:t>
            </w:r>
            <w:r w:rsidRPr="00FD577D">
              <w:rPr>
                <w:rFonts w:ascii="PT Astra Serif" w:eastAsia="Times New Roman" w:hAnsi="PT Astra Serif" w:cs="Arial"/>
                <w:sz w:val="24"/>
                <w:szCs w:val="24"/>
              </w:rPr>
              <w:lastRenderedPageBreak/>
              <w:t>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lastRenderedPageBreak/>
              <w:t>0910202040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47 000 000,00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lastRenderedPageBreak/>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0910202040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47 000 000,00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Подпрограмма "Поддержка садоводства и огородничества на земельных участках муниципального образования город Югорск"</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0920000000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"Выполнение комплексных кадастровых работ на земельных участках, предоставленных садоводческим и огородническим некоммерческим объединениям граждан в городе Югорске"</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0920100000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0920199990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0920199990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0920199990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Муниципальная программа города Югорска "Охрана окружающей среды, использование и защита городских лесов"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1000000000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30 170 900,00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"Организация и развитие системы экологического образования, просвещения и формирования экологической культуры"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1000100000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150 000,00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1000199990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150 000,00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1000199990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150 000,00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1000199990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79 000,00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1000199990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71 000,00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"Организация деятельности подведомственного учреждения по использованию, охране, защите и воспроизводству городских лесов"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1000200000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29 500 000,00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1000200590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28 000 000,00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1000200590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28 000 000,00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1000200590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28 000 000,00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1000299990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1 500 000,00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1000299990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1 500 000,00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1000299990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1 500 000,00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"Регулирование деятельности в сфере обращения с твердыми коммунальными отходами"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1000300000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520 900,00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Субвенции на 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1000384290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120 900,00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FD577D">
              <w:rPr>
                <w:rFonts w:ascii="PT Astra Serif" w:eastAsia="Times New Roman" w:hAnsi="PT Astra Serif" w:cs="Arial"/>
                <w:sz w:val="24"/>
                <w:szCs w:val="24"/>
              </w:rPr>
              <w:lastRenderedPageBreak/>
              <w:t>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lastRenderedPageBreak/>
              <w:t>1000384290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114 000,00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lastRenderedPageBreak/>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1000384290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114 000,00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1000384290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6 900,00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1000384290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6 900,00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1000399990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400 000,00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1000399990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400 000,00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1000399990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400 000,00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Муниципальная программа города Югорска "Доступная среда"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1100000000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500 000,00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1100100000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1100199990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1100199990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1100199990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1100199990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1100199990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Муниципальная программа города Югорска "Социально-экономическое развитие и муниципальное управление"</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1200000000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495 122 000,00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303 110 200,00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"Организационно-техническое и финансовое обеспечение деятельности администрации города Югорска и обеспечивающих учреждений, обеспечение мер социальной поддержки отдельным категориям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254 775 100,00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72 900 000,00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64 097 727,17</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64 097 727,17</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8 626 588,83</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8 626 588,83</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175 684,00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850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175 684,00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Глава муниципального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1210102030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5 285 500,00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1210102030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5 285 500,00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1210102030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5 285 500,00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обеспечение функций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120 000 000,00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117 618 000,00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117 618 000,00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2 382 000,00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2 382 000,00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Прочие мероприятия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1210102400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4 386 000,00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1210102400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1 747 000,00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1210102400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1 747 000,00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1210102400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2 639 000,00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1210102400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850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2 639 000,00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содержание и обеспечение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1210109241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5 896 000,00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1210109241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5 896 000,00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1210109241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5 896 000,00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764 000,00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764 000,00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764 000,00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проведение мероприятий по гражданской обороне</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1210120616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1 660 000,00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1210120616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1 660 000,00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1210120616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1 660 000,00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 xml:space="preserve">Расходы на проведение мероприятий по профилактике и устранению последствий распространения новой </w:t>
            </w:r>
            <w:proofErr w:type="spellStart"/>
            <w:r w:rsidRPr="00FD577D">
              <w:rPr>
                <w:rFonts w:ascii="PT Astra Serif" w:eastAsia="Times New Roman" w:hAnsi="PT Astra Serif" w:cs="Arial"/>
                <w:sz w:val="24"/>
                <w:szCs w:val="24"/>
              </w:rPr>
              <w:t>коронавирусной</w:t>
            </w:r>
            <w:proofErr w:type="spellEnd"/>
            <w:r w:rsidRPr="00FD577D">
              <w:rPr>
                <w:rFonts w:ascii="PT Astra Serif" w:eastAsia="Times New Roman" w:hAnsi="PT Astra Serif" w:cs="Arial"/>
                <w:sz w:val="24"/>
                <w:szCs w:val="24"/>
              </w:rPr>
              <w:t xml:space="preserve"> инфекции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1210120617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1210120617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1210120617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lastRenderedPageBreak/>
              <w:t>Резервный фонд администрации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1210120700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2 500 000,00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1210120700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2 500 000,00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Резервные средства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1210120700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870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2 500 000,00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Осуществление первичного воинского учета на территориях, где отсутствуют военные комиссариаты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1210151180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3 978 900,00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1210151180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3 978 900,00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1210151180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3 978 900,00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Субвенции на осуществление переданных полномочий Российской Федерации на государственную регистрацию актов гражданского состояния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1210159300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3 924 900,00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1210159300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3 435 750,00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1210159300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3 435 750,00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1210159300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489 150,00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1210159300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489 150,00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Единовременная денежная выплата к Благодарственному письму главы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1210171601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150 000,00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1210171601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150 000,00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1210171601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360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150 000,00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Дополнительная пенсия за выслугу лет</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1210171602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7 350 000,00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1210171602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7 350 000,00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1210171602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320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7 350 000,00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Компенсация расходов на оплату стоимости проезда к месту получения медицинской помощи и обратно категориям лиц, получающим медицинскую помощь в рамках Программы государственных гарантий оказания гражданам Российской Федерации, проживающим на территории Ханты-Мансийского автономного округа-Югры, бесплатной медицинской помощи, если необходимые медицинские услуги не могут быть предоставлены по месту проживания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1210171603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700 000,00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1210171603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700 000,00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1210171603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320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700 000,00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Единовременная материальная помощь гражданам, оказавшимся в трудной жизненной или чрезвычайной ситуации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1210171607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630 000,00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1210171607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630 000,00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 xml:space="preserve">Социальные выплаты гражданам, кроме публичных </w:t>
            </w:r>
            <w:r w:rsidRPr="00FD577D">
              <w:rPr>
                <w:rFonts w:ascii="PT Astra Serif" w:eastAsia="Times New Roman" w:hAnsi="PT Astra Serif" w:cs="Arial"/>
                <w:sz w:val="24"/>
                <w:szCs w:val="24"/>
              </w:rPr>
              <w:lastRenderedPageBreak/>
              <w:t>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lastRenderedPageBreak/>
              <w:t>1210171607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320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630 000,00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lastRenderedPageBreak/>
              <w:t>Ежемесячное денежное вознаграждение Почетным гражданам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1210172611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3 752 200,00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1210172611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3 752 200,00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Публичные нормативные выплаты гражданам несоциального характера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1210172611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330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3 752 200,00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Единовременные денежные выплаты гражданам, награжденным Почетной грамотой и Благодарностью главы города Югорска, знаком "За заслуги перед городом Югорском"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1210172621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150 000,00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1210172621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150 000,00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Публичные нормативные выплаты гражданам несоциального характера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1210172621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330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150 000,00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Субвенции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1210184100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452 900,00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1210184100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452 900,00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1210184100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452 900,00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Субвенция на осуществление деятельности по опеке и попечительству</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1210184320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15 106 200,00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1210184320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13 342 300,00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1210184320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13 342 300,00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1210184320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663 100,00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1210184320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663 100,00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1210184320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1 100 800,00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1210184320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1 100 800,00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257 000,00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207 000,00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360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207 000,00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12101D9300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1 231 500,00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12101D9300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1 150 850,00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12101D9300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1 150 850,00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12101D9300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80 650,00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12101D9300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80 650,00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местного бюджета на реализацию переданного государственного полномочия по осуществлению первичного воинского учета на территориях, где отсутствуют военные комиссариаты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12101F1180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3 200 000,00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12101F1180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3 200 000,00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12101F1180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3 200 000,00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"Осуществление отдельного государственного полномочия по осуществлению деятельности по опеке и попечительству"</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48 335 100,00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Субвенции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1210284060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48 335 100,00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1210284060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48 335 100,00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1210284060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320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48 335 100,00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Подпрограмма "Развитие малого и среднего предпринимательства"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1220000000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3 182 700,00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"Участие в реализации регионального проекта "Расширение доступа субъектов малого и среднего предпринимательства к финансовой поддержке, в том числе к льготному финансированию"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122I400000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3 182 700,00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на поддержку малого и среднего предпринимательства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122I482380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2 595 300,00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122I482380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2 595 300,00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122I482380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810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2 595 300,00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122I499990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233 400,00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122I499990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233 400,00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 xml:space="preserve">Субсидии юридическим лицам (кроме некоммерческих организаций), индивидуальным предпринимателям, физическим лицам - </w:t>
            </w:r>
            <w:r w:rsidRPr="00FD577D">
              <w:rPr>
                <w:rFonts w:ascii="PT Astra Serif" w:eastAsia="Times New Roman" w:hAnsi="PT Astra Serif" w:cs="Arial"/>
                <w:sz w:val="24"/>
                <w:szCs w:val="24"/>
              </w:rPr>
              <w:lastRenderedPageBreak/>
              <w:t>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lastRenderedPageBreak/>
              <w:t>122I499990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810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233 400,00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lastRenderedPageBreak/>
              <w:t>Софинансирование субсидий на поддержку малого и среднего предпринимательства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122I4S2380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354 000,00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122I4S2380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354 000,00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122I4S2380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810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354 000,00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Подпрограмма "Развитие агропромышленного комплекса"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1230000000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187 114 100,00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 xml:space="preserve">Основное мероприятие "Осуществление отдельного государственного полномочия по поддержке сельскохозяйственного производства"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1230100000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187 114 100,00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Субвенции на поддержку и развитие малых форм хозяйствования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1230184170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40 357 000,00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1230184170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40 357 000,00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1230184170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810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40 357 000,00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Субвенции на поддержку и развитие животноводства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1230184350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146 757 100,00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1230184350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31 700,00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1230184350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31 700,00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1230184350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146 725 400,00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1230184350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810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146 725 400,00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Подпрограмма "Улучшение условий и охраны труда"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1250000000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1 715 000,00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"Проведение конкурсов в сфере охраны труда, информирование и агитация по охране труда"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1250100000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84 000,00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1250199990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84 000,00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1250199990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54 000,00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1250199990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54 000,00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1250199990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Премии и гранты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1250199990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350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"Осуществление отдельных государственных полномочий в сфере трудовых отношений и государственного управления охраной труда"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1250200000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1 631 000,00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 xml:space="preserve">Субвенции на осуществление отдельных государственных полномочий в сфере трудовых отношений и государственного управления охраной труда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1250284120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1 631 000,00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1250284120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1 617 500,00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1250284120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1 617 500,00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1250284120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13 500,00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1250284120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13 500,00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Муниципальная программа города Югорска "Развитие информационного общества"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1300000000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4 000 000,00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1300100000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857 400,00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1300120070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657 400,00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1300120070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657 400,00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1300120070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657 400,00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1300199990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1300199990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1300199990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"Развитие технической базы для становления информационного общества и электронного правительства, обеспечение деятельности органов местного самоуправления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1300200000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997 400,00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1300299990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997 400,00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1300299990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997 400,00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1300299990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997 400,00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 xml:space="preserve">Основное мероприятие "Развитие </w:t>
            </w:r>
            <w:proofErr w:type="gramStart"/>
            <w:r w:rsidRPr="00FD577D">
              <w:rPr>
                <w:rFonts w:ascii="PT Astra Serif" w:eastAsia="Times New Roman" w:hAnsi="PT Astra Serif" w:cs="Arial"/>
                <w:sz w:val="24"/>
                <w:szCs w:val="24"/>
              </w:rPr>
              <w:t>системы обеспечения информационной безопасности органов местного самоуправления города</w:t>
            </w:r>
            <w:proofErr w:type="gramEnd"/>
            <w:r w:rsidRPr="00FD577D">
              <w:rPr>
                <w:rFonts w:ascii="PT Astra Serif" w:eastAsia="Times New Roman" w:hAnsi="PT Astra Serif" w:cs="Arial"/>
                <w:sz w:val="24"/>
                <w:szCs w:val="24"/>
              </w:rPr>
              <w:t xml:space="preserve">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1300300000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2 145 200,00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1300320070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1 145 200,00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1300320070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1 145 200,00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1300320070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1 145 200,00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1300399990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1 000 000,00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1300399990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1 000 000,00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1300399990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1 000 000,00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Муниципальная программа города Югорска "Управление муниципальными финансами"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1400000000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63 220 000,00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lastRenderedPageBreak/>
              <w:t>Основное мероприятие "Организационно-техническое и финансовое обеспечение деятельности Департамента финансов"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1400100000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35 500 000,00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обеспечение функций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1400102040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35 450 000,00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1400102040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35 295 200,00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1400102040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35 295 200,00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1400102040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154 800,00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1400102040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154 800,00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содержание и обеспечение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1400109241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1400109241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1400109241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"Развитие единой комплексной системы управления муниципальными финансами"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1400200000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2 500 000,00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1400220070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2 500 000,00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1400220070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2 500 000,00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1400220070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2 500 000,00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"Мониторинг состояния и обслуживание муниципального долга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1400300000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25 220 000,00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1400399990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25 220 000,00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Обслуживание государственного (муниципального) долга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1400399990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700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25 220 000,00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Обслуживание муниципального долга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1400399990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730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25 220 000,00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Муниципальная программа города Югорска "Профилактика правонарушений, противодействие коррупции и незаконному обороту наркотиков"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1500000000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8 933 800,00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Подпрограмма "Профилактика правонарушений"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1510000000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8 873 800,00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"Обеспечение функционирования и развития систем видеонаблюдения в сфере общественного порядка, безопасности дорожного движения"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1510100000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1 300 000,00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Мероприятия по профилактике правонарушений в сфере общественного порядка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1510120050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1 300 000,00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1510120050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1 300 000,00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1510120050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1 300 000,00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 xml:space="preserve">Основное мероприятие "Создание условий для </w:t>
            </w:r>
            <w:r w:rsidRPr="00FD577D">
              <w:rPr>
                <w:rFonts w:ascii="PT Astra Serif" w:eastAsia="Times New Roman" w:hAnsi="PT Astra Serif" w:cs="Arial"/>
                <w:sz w:val="24"/>
                <w:szCs w:val="24"/>
              </w:rPr>
              <w:lastRenderedPageBreak/>
              <w:t>деятельности народной дружины на территории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lastRenderedPageBreak/>
              <w:t>1510200000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154 600,00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lastRenderedPageBreak/>
              <w:t>Субсидии на создание условий для деятельности народных дружин</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1510282300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108 200,00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1510282300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98 957,60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1510282300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98 957,60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1510282300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9 242,40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1510282300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9 242,40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Софинансирование мероприятий по созданию условий для деятельности народных дружин</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15102S2300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46 400,00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15102S2300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42 410,40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15102S2300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42 410,40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15102S2300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3 989,60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15102S2300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3 989,60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"Обеспечение исполнения государственных полномочий по созданию и обеспечению деятельности административной комиссии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1510300000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1 741 300,00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1510384250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1 741 300,00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1510384250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1 666 700,00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1510384250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1 666 700,00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1510384250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74 600,00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 xml:space="preserve">Иные закупки товаров, работ и услуг для обеспечения </w:t>
            </w:r>
            <w:r w:rsidRPr="00FD577D">
              <w:rPr>
                <w:rFonts w:ascii="PT Astra Serif" w:eastAsia="Times New Roman" w:hAnsi="PT Astra Serif" w:cs="Arial"/>
                <w:sz w:val="24"/>
                <w:szCs w:val="24"/>
              </w:rPr>
              <w:lastRenderedPageBreak/>
              <w:t>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lastRenderedPageBreak/>
              <w:t>1510384250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74 600,00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lastRenderedPageBreak/>
              <w:t>Основное мероприятие "Обеспечение исполнения государственных полномочий по составлению (изменению) списков кандидатов в присяжные заседатели федеральных судов общей юрисдикции"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1510400000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10 400,00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1510451200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10 400,00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1510451200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10 400,00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1510451200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10 400,00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"Обеспечение исполнения государственных 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1510500000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5 667 500,00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1510584270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5 667 500,00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1510584270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5 245 780,00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1510584270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5 245 780,00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1510584270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421 720,00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1510584270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421 720,00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Подпрограмма "Противодействие коррупции"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1520000000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"Обеспечение проведения мероприятий по противодействию коррупции"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1520100000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проведение мероприятий по противодействию коррупции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1520120613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1520120613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1520120613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Подпрограмма "Профилактика незаконного оборота и потребления наркотических средств и психотропных веществ"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1530000000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 xml:space="preserve">Основное мероприятие "Повышение профессионального уровня, создание условий в деятельности субъектов профилактики наркомании, в том числе занимающихся реабилитацией и </w:t>
            </w:r>
            <w:proofErr w:type="spellStart"/>
            <w:r w:rsidRPr="00FD577D">
              <w:rPr>
                <w:rFonts w:ascii="PT Astra Serif" w:eastAsia="Times New Roman" w:hAnsi="PT Astra Serif" w:cs="Arial"/>
                <w:sz w:val="24"/>
                <w:szCs w:val="24"/>
              </w:rPr>
              <w:t>ресоциализацией</w:t>
            </w:r>
            <w:proofErr w:type="spellEnd"/>
            <w:r w:rsidRPr="00FD577D">
              <w:rPr>
                <w:rFonts w:ascii="PT Astra Serif" w:eastAsia="Times New Roman" w:hAnsi="PT Astra Serif" w:cs="Arial"/>
                <w:sz w:val="24"/>
                <w:szCs w:val="24"/>
              </w:rPr>
              <w:t xml:space="preserve"> наркозависимых лиц"</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1530100000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lastRenderedPageBreak/>
              <w:t>Мероприятия по противодействию злоупотреблению наркотиками и их незаконному обороту</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1530120040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1530120040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1530120040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Муниципальная программа города Югорска "Развитие гражданского общества, реализация государственной национальной политики и профилактика экстремизма"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1600000000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21 906 100,00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Подпрограмма "Информационное сопровождение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1610000000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21 500 000,00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"Освещение деятельности органов местного самоуправления, социально-экономического развития города Югорска в средствах массовой информации и иными способами"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1610100000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21 300 000,00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муниципальному унитарному предприятию "Югорский информационно-издательский центр" в целях финансового обеспечения затрат в связи с опубликованием муниципальных правовых актов и иной официальной информации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1610161601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11 000 000,00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1610161601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11 000 000,00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1610161601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810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11 000 000,00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1610199990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10 300 000,00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1610199990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10 300 000,00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1610199990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10 300 000,00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"Мониторинг информационного сопровождения деятельности органов местного самоуправления, социально-экономического развития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1610200000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1610299990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1610299990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1610299990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Подпрограмма "Поддержка социально ориентированных некоммерческих организаций"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1620000000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206 100,00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(проектов)"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1620100000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социально ориентированным некоммерческим организациям, не являющимся (государственными) муниципальными учреждениями, на реализацию программ (проектов)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1620161801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1620161801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 xml:space="preserve">Субсидии некоммерческим организациям (за </w:t>
            </w:r>
            <w:r w:rsidRPr="00FD577D">
              <w:rPr>
                <w:rFonts w:ascii="PT Astra Serif" w:eastAsia="Times New Roman" w:hAnsi="PT Astra Serif" w:cs="Arial"/>
                <w:sz w:val="24"/>
                <w:szCs w:val="24"/>
              </w:rPr>
              <w:lastRenderedPageBreak/>
              <w:t>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lastRenderedPageBreak/>
              <w:t>1620161801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lastRenderedPageBreak/>
              <w:t>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Югорске"</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1620200000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6 100,00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1620299990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6 100,00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1620299990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6 100,00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1620299990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6 100,00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Подпрограмма "Укрепление межнационального и межконфессионального согласия, поддержка культуры народов, проживающих на территории города Югорска, профилактика экстремизма"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1630000000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"Организация мероприятий по изучению культурного наследия народов России и мира в образовательных организациях города"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1630100000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1630182560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8 000,00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1630182560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8 000,00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1630182560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8 000,00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Софинансирование расходов на реализацию мероприятий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16301S2560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12 000,00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16301S2560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12 000,00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16301S2560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12 000,00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"Развитие потенциала молодежи и его использование в интересах укрепления единства российской нации и профилактики экстремизма"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1630200000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1630282560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8 000,00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1630282560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8 000,00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1630282560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8 000,00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 xml:space="preserve">Софинансирование расходов на реализацию мероприятий в сфере укрепления межнационального и межконфессионального согласия, обеспечения социальной и культурной адаптации мигрантов, </w:t>
            </w:r>
            <w:r w:rsidRPr="00FD577D">
              <w:rPr>
                <w:rFonts w:ascii="PT Astra Serif" w:eastAsia="Times New Roman" w:hAnsi="PT Astra Serif" w:cs="Arial"/>
                <w:sz w:val="24"/>
                <w:szCs w:val="24"/>
              </w:rPr>
              <w:lastRenderedPageBreak/>
              <w:t>профилактики экстремизма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lastRenderedPageBreak/>
              <w:t>16302S2560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12 000,00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16302S2560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12 000,00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16302S2560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12 000,00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"Организация мероприятий, направленных на укрепление межнационального мира и согласия, сохранение культуры проживающих в городе Югорске этносов"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1630300000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75 000,00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1630382560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1630382560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1630382560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Софинансирование расходов на реализацию мероприятий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16303S2560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45 000,00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16303S2560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45 000,00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16303S2560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45 000,00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"Сохранение и популяризация самобытной казачьей культуры, обеспечение участия казачьего общества станица "Югорская" в воспитании идей национального единства и патриотизма"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1630400000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1630482560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1630482560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1630482560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Софинансирование расходов на реализацию мероприятий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16304S2560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16304S2560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16304S2560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"Организация спортивно-массовых мероприятий, способствующих укреплению межнациональной солидарности, в том числе социальной адаптации и интеграции мигрантов"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1630500000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 xml:space="preserve">Субсидии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w:t>
            </w:r>
            <w:r w:rsidRPr="00FD577D">
              <w:rPr>
                <w:rFonts w:ascii="PT Astra Serif" w:eastAsia="Times New Roman" w:hAnsi="PT Astra Serif" w:cs="Arial"/>
                <w:sz w:val="24"/>
                <w:szCs w:val="24"/>
              </w:rPr>
              <w:lastRenderedPageBreak/>
              <w:t>адаптации мигрантов, профилактики экстремизма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lastRenderedPageBreak/>
              <w:t>1630582560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8 000,00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1630582560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8 000,00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1630582560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8 000,00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Софинансирование расходов на реализацию мероприятий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16305S2560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12 000,00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16305S2560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12 000,00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16305S2560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12 000,00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"Организация просветительских мероприятий, информационное сопровождение  деятельности по реализации государственной национальной политики"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1630600000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15 000,00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Субсидии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1630682560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6 000,00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1630682560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6 000,00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1630682560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6 000,00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Софинансирование расходов на реализацию мероприятий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16306S2560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9 000,00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16306S2560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9 000,00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16306S2560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9 000,00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Муниципальная программа города Югорска "Развитие муниципальной службы"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1700000000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450 000,00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Подпрограмма "Повышение профессионального уровня муниципальных служащих и управленческих кадров в городе Югорске"</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1710000000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350 000,00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"Организация обучения и оценка компетенций лиц, включенных в резерв управленческих кадров, кадровый резерв"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1710100000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1710199990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1710199990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1710199990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"Дополнительное профессиональное образование муниципальных служащих по приоритетным и иным направлениям"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1710200000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250 000,00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1710299990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250 000,00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 xml:space="preserve">Закупка товаров, работ и услуг для обеспечения </w:t>
            </w:r>
            <w:r w:rsidRPr="00FD577D">
              <w:rPr>
                <w:rFonts w:ascii="PT Astra Serif" w:eastAsia="Times New Roman" w:hAnsi="PT Astra Serif" w:cs="Arial"/>
                <w:sz w:val="24"/>
                <w:szCs w:val="24"/>
              </w:rPr>
              <w:lastRenderedPageBreak/>
              <w:t>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lastRenderedPageBreak/>
              <w:t>1710299990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250 000,00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lastRenderedPageBreak/>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1710299990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250 000,00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Подпрограмма "Повышение престижа и открытости муниципальной службы в городе Югорске"</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1730000000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"Содействие развитию управленческой культуры и повышению престижа муниципальной службы"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1730100000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85 000,00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1730199990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85 000,00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1730199990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33 200,00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1730199990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33 200,00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1730199990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51 800,00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Премии и гранты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1730199990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350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51 800,00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Основное мероприятие "Совершенствование механизмов контроля деятельности муниципальных служащих со стороны институтов гражданского общества"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1730300000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15 000,00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1730399990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15 000,00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1730399990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15 000,00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1730399990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15 000,00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Непрограммные направления деятельности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4000000000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27 180 600,00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Непрограммное направление деятельности "Обеспечение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4010000000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20 600 000,00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обеспечение функций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4010002040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6 100 000,00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4010002040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5 876 000,00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4010002040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5 876 000,00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4010002040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224 000,00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4010002040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224 000,00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Председатель Думы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4010002110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5 000 000,00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4010002110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5 000 000,00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4010002110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5 000 000,00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Депутат Думы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4010002120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3 000 000,00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 xml:space="preserve">Расходы на выплаты персоналу в целях обеспечения выполнения функций государственными </w:t>
            </w:r>
            <w:r w:rsidRPr="00FD577D">
              <w:rPr>
                <w:rFonts w:ascii="PT Astra Serif" w:eastAsia="Times New Roman" w:hAnsi="PT Astra Serif" w:cs="Arial"/>
                <w:sz w:val="24"/>
                <w:szCs w:val="24"/>
              </w:rPr>
              <w:lastRenderedPageBreak/>
              <w:t>(муниципальными)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lastRenderedPageBreak/>
              <w:t>4010002120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3 000 000,00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lastRenderedPageBreak/>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4010002120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3 000 000,00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Председатель контрольно-счетной палаты города Югорска и его заместитель</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4010002250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4 600 000,00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4010002250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4 600 000,00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4010002250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4 600 000,00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Прочие мероприятия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4010002400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1 700 000,00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4010002400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1 681 000,00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4010002400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1 681 000,00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4010002400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19 000,00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4010002400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850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19 000,00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4010020070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80 000,00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4010020070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80 000,00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4010020070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80 000,00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Единовременное денежное вознаграждение гражданам, награжденным Почетной грамотой Думы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4010072622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120 000,00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4010072622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120 000,00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Публичные нормативные выплаты гражданам несоциального характера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4010072622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330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120 000,00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Непрограммное направление деятельности "Исполнение отдельных расходных обязательств муниципального образования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4080000000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6 580 600,00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Проведение выборов в городе Югорске</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4080020990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6 000 000,00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4080020990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6 000 000,00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Специальные расходы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4080020990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880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6 000 000,00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Субвенции на проведение Всероссийской переписи населения 2020 года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4080054690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580 600,00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4080054690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580 600,00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4080054690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center"/>
              <w:rPr>
                <w:rFonts w:ascii="PT Astra Serif" w:eastAsia="Times New Roman" w:hAnsi="PT Astra Serif" w:cs="Arial"/>
                <w:sz w:val="24"/>
                <w:szCs w:val="24"/>
              </w:rPr>
            </w:pPr>
            <w:r w:rsidRPr="00FD577D">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sz w:val="24"/>
                <w:szCs w:val="24"/>
              </w:rPr>
            </w:pPr>
            <w:r w:rsidRPr="00FD577D">
              <w:rPr>
                <w:rFonts w:ascii="PT Astra Serif" w:eastAsia="Times New Roman" w:hAnsi="PT Astra Serif" w:cs="Arial"/>
                <w:sz w:val="24"/>
                <w:szCs w:val="24"/>
              </w:rPr>
              <w:t>580 600,00</w:t>
            </w:r>
          </w:p>
        </w:tc>
      </w:tr>
      <w:tr w:rsidR="006260F0" w:rsidRPr="00FD577D" w:rsidTr="006A4A3F">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Всего</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rPr>
                <w:rFonts w:ascii="PT Astra Serif" w:eastAsia="Times New Roman" w:hAnsi="PT Astra Serif" w:cs="Arial"/>
                <w:sz w:val="24"/>
                <w:szCs w:val="24"/>
              </w:rPr>
            </w:pPr>
            <w:r w:rsidRPr="00FD577D">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D577D" w:rsidRDefault="006260F0" w:rsidP="00592699">
            <w:pPr>
              <w:spacing w:after="0" w:line="240" w:lineRule="auto"/>
              <w:jc w:val="right"/>
              <w:rPr>
                <w:rFonts w:ascii="PT Astra Serif" w:eastAsia="Times New Roman" w:hAnsi="PT Astra Serif" w:cs="Arial"/>
                <w:b/>
                <w:bCs/>
                <w:sz w:val="24"/>
                <w:szCs w:val="24"/>
              </w:rPr>
            </w:pPr>
            <w:r w:rsidRPr="00FD577D">
              <w:rPr>
                <w:rFonts w:ascii="PT Astra Serif" w:eastAsia="Times New Roman" w:hAnsi="PT Astra Serif" w:cs="Arial"/>
                <w:b/>
                <w:bCs/>
                <w:sz w:val="24"/>
                <w:szCs w:val="24"/>
              </w:rPr>
              <w:t>3 385 774 700,00</w:t>
            </w:r>
          </w:p>
        </w:tc>
      </w:tr>
    </w:tbl>
    <w:p w:rsidR="006260F0" w:rsidRDefault="006260F0" w:rsidP="008E3427">
      <w:pPr>
        <w:tabs>
          <w:tab w:val="left" w:pos="5560"/>
        </w:tabs>
        <w:rPr>
          <w:rFonts w:ascii="PT Astra Serif" w:hAnsi="PT Astra Serif" w:cs="Times New Roman"/>
          <w:sz w:val="24"/>
          <w:szCs w:val="24"/>
        </w:rPr>
      </w:pPr>
    </w:p>
    <w:sectPr w:rsidR="006260F0" w:rsidSect="00967631">
      <w:pgSz w:w="11906" w:h="16838" w:code="9"/>
      <w:pgMar w:top="680" w:right="1134" w:bottom="68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7DD1" w:rsidRDefault="00EF7DD1" w:rsidP="00A008E9">
      <w:pPr>
        <w:spacing w:after="0" w:line="240" w:lineRule="auto"/>
      </w:pPr>
      <w:r>
        <w:separator/>
      </w:r>
    </w:p>
  </w:endnote>
  <w:endnote w:type="continuationSeparator" w:id="0">
    <w:p w:rsidR="00EF7DD1" w:rsidRDefault="00EF7DD1" w:rsidP="00A008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7DD1" w:rsidRDefault="00EF7DD1" w:rsidP="00A008E9">
      <w:pPr>
        <w:spacing w:after="0" w:line="240" w:lineRule="auto"/>
      </w:pPr>
      <w:r>
        <w:separator/>
      </w:r>
    </w:p>
  </w:footnote>
  <w:footnote w:type="continuationSeparator" w:id="0">
    <w:p w:rsidR="00EF7DD1" w:rsidRDefault="00EF7DD1" w:rsidP="00A008E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3D7F06"/>
    <w:multiLevelType w:val="hybridMultilevel"/>
    <w:tmpl w:val="5BAE8720"/>
    <w:lvl w:ilvl="0" w:tplc="E5601854">
      <w:start w:val="1"/>
      <w:numFmt w:val="upperRoman"/>
      <w:lvlText w:val="%1."/>
      <w:lvlJc w:val="left"/>
      <w:pPr>
        <w:ind w:left="1080" w:hanging="72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9663658"/>
    <w:multiLevelType w:val="hybridMultilevel"/>
    <w:tmpl w:val="5BAE8720"/>
    <w:lvl w:ilvl="0" w:tplc="E5601854">
      <w:start w:val="1"/>
      <w:numFmt w:val="upperRoman"/>
      <w:lvlText w:val="%1."/>
      <w:lvlJc w:val="left"/>
      <w:pPr>
        <w:ind w:left="1080" w:hanging="72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EEA2C69"/>
    <w:multiLevelType w:val="hybridMultilevel"/>
    <w:tmpl w:val="5BAE8720"/>
    <w:lvl w:ilvl="0" w:tplc="E5601854">
      <w:start w:val="1"/>
      <w:numFmt w:val="upperRoman"/>
      <w:lvlText w:val="%1."/>
      <w:lvlJc w:val="left"/>
      <w:pPr>
        <w:ind w:left="1080" w:hanging="72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63BF"/>
    <w:rsid w:val="00021846"/>
    <w:rsid w:val="00021F95"/>
    <w:rsid w:val="000267AF"/>
    <w:rsid w:val="000312E7"/>
    <w:rsid w:val="0003140A"/>
    <w:rsid w:val="00032410"/>
    <w:rsid w:val="00050280"/>
    <w:rsid w:val="00076654"/>
    <w:rsid w:val="00084230"/>
    <w:rsid w:val="00092683"/>
    <w:rsid w:val="00097950"/>
    <w:rsid w:val="000A122E"/>
    <w:rsid w:val="000A232B"/>
    <w:rsid w:val="000B125A"/>
    <w:rsid w:val="000B5280"/>
    <w:rsid w:val="000C0EE6"/>
    <w:rsid w:val="000D1D39"/>
    <w:rsid w:val="000D24C3"/>
    <w:rsid w:val="000E1F6A"/>
    <w:rsid w:val="000E1FB3"/>
    <w:rsid w:val="000E4EF5"/>
    <w:rsid w:val="000E6E9E"/>
    <w:rsid w:val="000F1EA6"/>
    <w:rsid w:val="000F3481"/>
    <w:rsid w:val="000F7B6D"/>
    <w:rsid w:val="00106FA5"/>
    <w:rsid w:val="001101C1"/>
    <w:rsid w:val="00110419"/>
    <w:rsid w:val="00112AAB"/>
    <w:rsid w:val="0012399F"/>
    <w:rsid w:val="001370E4"/>
    <w:rsid w:val="00137C49"/>
    <w:rsid w:val="00147218"/>
    <w:rsid w:val="00156E6F"/>
    <w:rsid w:val="001576A3"/>
    <w:rsid w:val="00161A2C"/>
    <w:rsid w:val="00162510"/>
    <w:rsid w:val="00162C7B"/>
    <w:rsid w:val="0016736C"/>
    <w:rsid w:val="00172F3D"/>
    <w:rsid w:val="0017381D"/>
    <w:rsid w:val="001749FB"/>
    <w:rsid w:val="00176F03"/>
    <w:rsid w:val="00190696"/>
    <w:rsid w:val="001906FA"/>
    <w:rsid w:val="00195111"/>
    <w:rsid w:val="001A2B01"/>
    <w:rsid w:val="001A682F"/>
    <w:rsid w:val="001B426F"/>
    <w:rsid w:val="001B5E8B"/>
    <w:rsid w:val="001C1BCA"/>
    <w:rsid w:val="001C3834"/>
    <w:rsid w:val="001D7805"/>
    <w:rsid w:val="001E0116"/>
    <w:rsid w:val="001E5C58"/>
    <w:rsid w:val="001F3E84"/>
    <w:rsid w:val="001F78DD"/>
    <w:rsid w:val="0020524F"/>
    <w:rsid w:val="002063B8"/>
    <w:rsid w:val="00210A34"/>
    <w:rsid w:val="002160C7"/>
    <w:rsid w:val="00223D9B"/>
    <w:rsid w:val="00250EE1"/>
    <w:rsid w:val="0026487D"/>
    <w:rsid w:val="0027352E"/>
    <w:rsid w:val="002744E3"/>
    <w:rsid w:val="00274BBD"/>
    <w:rsid w:val="00281C88"/>
    <w:rsid w:val="00286AD9"/>
    <w:rsid w:val="00291756"/>
    <w:rsid w:val="002A07CF"/>
    <w:rsid w:val="002A3FFE"/>
    <w:rsid w:val="002D67A2"/>
    <w:rsid w:val="002E3C75"/>
    <w:rsid w:val="002E5711"/>
    <w:rsid w:val="002F00F9"/>
    <w:rsid w:val="00300EFF"/>
    <w:rsid w:val="003052C2"/>
    <w:rsid w:val="0031557B"/>
    <w:rsid w:val="0032018D"/>
    <w:rsid w:val="00330FBD"/>
    <w:rsid w:val="0033281A"/>
    <w:rsid w:val="003421FF"/>
    <w:rsid w:val="00342519"/>
    <w:rsid w:val="003463BF"/>
    <w:rsid w:val="003475A9"/>
    <w:rsid w:val="00351BB4"/>
    <w:rsid w:val="00353C58"/>
    <w:rsid w:val="0036014A"/>
    <w:rsid w:val="00367115"/>
    <w:rsid w:val="003677CB"/>
    <w:rsid w:val="00371A0C"/>
    <w:rsid w:val="003766D6"/>
    <w:rsid w:val="00381F73"/>
    <w:rsid w:val="00386304"/>
    <w:rsid w:val="003874F7"/>
    <w:rsid w:val="00390FAF"/>
    <w:rsid w:val="00397472"/>
    <w:rsid w:val="003A3741"/>
    <w:rsid w:val="003B7C96"/>
    <w:rsid w:val="003C10AF"/>
    <w:rsid w:val="003C18F3"/>
    <w:rsid w:val="003E184E"/>
    <w:rsid w:val="003F4DC3"/>
    <w:rsid w:val="0040326D"/>
    <w:rsid w:val="00415716"/>
    <w:rsid w:val="004279B6"/>
    <w:rsid w:val="004304E6"/>
    <w:rsid w:val="00436C1B"/>
    <w:rsid w:val="00452A92"/>
    <w:rsid w:val="00455FB6"/>
    <w:rsid w:val="00470342"/>
    <w:rsid w:val="00477BCF"/>
    <w:rsid w:val="004838DE"/>
    <w:rsid w:val="00484E72"/>
    <w:rsid w:val="00487CB0"/>
    <w:rsid w:val="004A5CC4"/>
    <w:rsid w:val="004B3595"/>
    <w:rsid w:val="004C1AD9"/>
    <w:rsid w:val="004C282E"/>
    <w:rsid w:val="004C55DA"/>
    <w:rsid w:val="004C6CC7"/>
    <w:rsid w:val="004D09D7"/>
    <w:rsid w:val="004D3AAB"/>
    <w:rsid w:val="004E4084"/>
    <w:rsid w:val="004E73B7"/>
    <w:rsid w:val="00502AC0"/>
    <w:rsid w:val="005049F1"/>
    <w:rsid w:val="00507F25"/>
    <w:rsid w:val="00510C97"/>
    <w:rsid w:val="005133BC"/>
    <w:rsid w:val="005155DA"/>
    <w:rsid w:val="00530F13"/>
    <w:rsid w:val="0053288E"/>
    <w:rsid w:val="00536671"/>
    <w:rsid w:val="0053671F"/>
    <w:rsid w:val="00553D05"/>
    <w:rsid w:val="005574DF"/>
    <w:rsid w:val="00567018"/>
    <w:rsid w:val="005704A3"/>
    <w:rsid w:val="00592699"/>
    <w:rsid w:val="0059346B"/>
    <w:rsid w:val="0059357A"/>
    <w:rsid w:val="005B32CF"/>
    <w:rsid w:val="005D2248"/>
    <w:rsid w:val="005D659D"/>
    <w:rsid w:val="005E3567"/>
    <w:rsid w:val="005E4B03"/>
    <w:rsid w:val="005F5A22"/>
    <w:rsid w:val="00600994"/>
    <w:rsid w:val="006017EB"/>
    <w:rsid w:val="00603129"/>
    <w:rsid w:val="00613D54"/>
    <w:rsid w:val="006202A2"/>
    <w:rsid w:val="006225CE"/>
    <w:rsid w:val="00624197"/>
    <w:rsid w:val="006260F0"/>
    <w:rsid w:val="006357E0"/>
    <w:rsid w:val="006375CC"/>
    <w:rsid w:val="006379DC"/>
    <w:rsid w:val="00642A6E"/>
    <w:rsid w:val="00663042"/>
    <w:rsid w:val="00665760"/>
    <w:rsid w:val="006670C0"/>
    <w:rsid w:val="00670309"/>
    <w:rsid w:val="00672DC8"/>
    <w:rsid w:val="006A4A3F"/>
    <w:rsid w:val="006A5EEF"/>
    <w:rsid w:val="006B30C8"/>
    <w:rsid w:val="006C08F4"/>
    <w:rsid w:val="006D3E2E"/>
    <w:rsid w:val="006D70A3"/>
    <w:rsid w:val="006D7AEA"/>
    <w:rsid w:val="006E16DA"/>
    <w:rsid w:val="006E2947"/>
    <w:rsid w:val="006E7E26"/>
    <w:rsid w:val="00703D72"/>
    <w:rsid w:val="0071023F"/>
    <w:rsid w:val="0071204B"/>
    <w:rsid w:val="007123F4"/>
    <w:rsid w:val="0072057D"/>
    <w:rsid w:val="007275C7"/>
    <w:rsid w:val="007350E3"/>
    <w:rsid w:val="00735C40"/>
    <w:rsid w:val="007424E3"/>
    <w:rsid w:val="0075181D"/>
    <w:rsid w:val="00753050"/>
    <w:rsid w:val="00764C05"/>
    <w:rsid w:val="00765E10"/>
    <w:rsid w:val="007A246A"/>
    <w:rsid w:val="007A2FA5"/>
    <w:rsid w:val="007A3C98"/>
    <w:rsid w:val="007B446F"/>
    <w:rsid w:val="007B5F6B"/>
    <w:rsid w:val="007C3197"/>
    <w:rsid w:val="007D19F2"/>
    <w:rsid w:val="007D5B1B"/>
    <w:rsid w:val="007D66DA"/>
    <w:rsid w:val="007E7977"/>
    <w:rsid w:val="00811E53"/>
    <w:rsid w:val="00812B6B"/>
    <w:rsid w:val="00813FED"/>
    <w:rsid w:val="008151C9"/>
    <w:rsid w:val="008156A9"/>
    <w:rsid w:val="00825532"/>
    <w:rsid w:val="00832F02"/>
    <w:rsid w:val="008345F2"/>
    <w:rsid w:val="00863FE6"/>
    <w:rsid w:val="00870AB7"/>
    <w:rsid w:val="008758AF"/>
    <w:rsid w:val="00880EFD"/>
    <w:rsid w:val="008978CD"/>
    <w:rsid w:val="008A0DAA"/>
    <w:rsid w:val="008A7B54"/>
    <w:rsid w:val="008C09E8"/>
    <w:rsid w:val="008C36D6"/>
    <w:rsid w:val="008D6706"/>
    <w:rsid w:val="008E3427"/>
    <w:rsid w:val="008F04A1"/>
    <w:rsid w:val="008F3457"/>
    <w:rsid w:val="008F4D10"/>
    <w:rsid w:val="00934406"/>
    <w:rsid w:val="009438FF"/>
    <w:rsid w:val="009452DC"/>
    <w:rsid w:val="00947530"/>
    <w:rsid w:val="00962046"/>
    <w:rsid w:val="009654C4"/>
    <w:rsid w:val="0096577F"/>
    <w:rsid w:val="009668BC"/>
    <w:rsid w:val="00967631"/>
    <w:rsid w:val="009718F2"/>
    <w:rsid w:val="009733A8"/>
    <w:rsid w:val="009808A2"/>
    <w:rsid w:val="00980903"/>
    <w:rsid w:val="0098334F"/>
    <w:rsid w:val="00993B5A"/>
    <w:rsid w:val="00995712"/>
    <w:rsid w:val="009A0016"/>
    <w:rsid w:val="009A167B"/>
    <w:rsid w:val="009B0215"/>
    <w:rsid w:val="009B027A"/>
    <w:rsid w:val="009F68C4"/>
    <w:rsid w:val="00A008E9"/>
    <w:rsid w:val="00A073A4"/>
    <w:rsid w:val="00A236BD"/>
    <w:rsid w:val="00A33062"/>
    <w:rsid w:val="00A4094A"/>
    <w:rsid w:val="00A438CB"/>
    <w:rsid w:val="00A45611"/>
    <w:rsid w:val="00A55150"/>
    <w:rsid w:val="00A55442"/>
    <w:rsid w:val="00A57FD8"/>
    <w:rsid w:val="00A87725"/>
    <w:rsid w:val="00A933C2"/>
    <w:rsid w:val="00AA06EC"/>
    <w:rsid w:val="00AA2571"/>
    <w:rsid w:val="00AA566E"/>
    <w:rsid w:val="00AA5B77"/>
    <w:rsid w:val="00AA7480"/>
    <w:rsid w:val="00AB4AEA"/>
    <w:rsid w:val="00AC01D3"/>
    <w:rsid w:val="00AD2113"/>
    <w:rsid w:val="00AD2134"/>
    <w:rsid w:val="00AD2E1E"/>
    <w:rsid w:val="00AF1E11"/>
    <w:rsid w:val="00AF3329"/>
    <w:rsid w:val="00AF33D1"/>
    <w:rsid w:val="00AF75F0"/>
    <w:rsid w:val="00AF7EB2"/>
    <w:rsid w:val="00B06B6A"/>
    <w:rsid w:val="00B34075"/>
    <w:rsid w:val="00B507C6"/>
    <w:rsid w:val="00B5302D"/>
    <w:rsid w:val="00B55FA0"/>
    <w:rsid w:val="00B7785B"/>
    <w:rsid w:val="00B81CF1"/>
    <w:rsid w:val="00B849C3"/>
    <w:rsid w:val="00B87303"/>
    <w:rsid w:val="00B94661"/>
    <w:rsid w:val="00B94E16"/>
    <w:rsid w:val="00B9558F"/>
    <w:rsid w:val="00B97F21"/>
    <w:rsid w:val="00BB5F30"/>
    <w:rsid w:val="00BC5A47"/>
    <w:rsid w:val="00BC69CF"/>
    <w:rsid w:val="00BD045D"/>
    <w:rsid w:val="00BD1B1E"/>
    <w:rsid w:val="00BD286F"/>
    <w:rsid w:val="00BE3A19"/>
    <w:rsid w:val="00BE40B8"/>
    <w:rsid w:val="00BE5A1A"/>
    <w:rsid w:val="00BF2358"/>
    <w:rsid w:val="00C11D58"/>
    <w:rsid w:val="00C175C7"/>
    <w:rsid w:val="00C36E07"/>
    <w:rsid w:val="00C4234D"/>
    <w:rsid w:val="00C601C8"/>
    <w:rsid w:val="00C6193D"/>
    <w:rsid w:val="00C65267"/>
    <w:rsid w:val="00C759EA"/>
    <w:rsid w:val="00C8235D"/>
    <w:rsid w:val="00CA23D4"/>
    <w:rsid w:val="00CA3619"/>
    <w:rsid w:val="00CB5788"/>
    <w:rsid w:val="00CC3B3E"/>
    <w:rsid w:val="00CC403C"/>
    <w:rsid w:val="00CC6B42"/>
    <w:rsid w:val="00CC79FB"/>
    <w:rsid w:val="00CD1310"/>
    <w:rsid w:val="00CE73C7"/>
    <w:rsid w:val="00CF58D2"/>
    <w:rsid w:val="00D101E6"/>
    <w:rsid w:val="00D11B40"/>
    <w:rsid w:val="00D275CD"/>
    <w:rsid w:val="00D27952"/>
    <w:rsid w:val="00D27F41"/>
    <w:rsid w:val="00D30BDC"/>
    <w:rsid w:val="00D30C14"/>
    <w:rsid w:val="00D33A11"/>
    <w:rsid w:val="00D34E4E"/>
    <w:rsid w:val="00D40A99"/>
    <w:rsid w:val="00D44F82"/>
    <w:rsid w:val="00D515F8"/>
    <w:rsid w:val="00D52F52"/>
    <w:rsid w:val="00D56D66"/>
    <w:rsid w:val="00D749AE"/>
    <w:rsid w:val="00D84B9D"/>
    <w:rsid w:val="00D85B86"/>
    <w:rsid w:val="00D91382"/>
    <w:rsid w:val="00D93D3A"/>
    <w:rsid w:val="00D97303"/>
    <w:rsid w:val="00D97421"/>
    <w:rsid w:val="00DA3676"/>
    <w:rsid w:val="00DB1FBE"/>
    <w:rsid w:val="00DB75F8"/>
    <w:rsid w:val="00DC2DD4"/>
    <w:rsid w:val="00DC4185"/>
    <w:rsid w:val="00DD2E8A"/>
    <w:rsid w:val="00DD38FE"/>
    <w:rsid w:val="00DE280F"/>
    <w:rsid w:val="00DE3AEB"/>
    <w:rsid w:val="00DE5B5A"/>
    <w:rsid w:val="00DF3F18"/>
    <w:rsid w:val="00E005A7"/>
    <w:rsid w:val="00E0151B"/>
    <w:rsid w:val="00E033F6"/>
    <w:rsid w:val="00E0382A"/>
    <w:rsid w:val="00E063B1"/>
    <w:rsid w:val="00E06C76"/>
    <w:rsid w:val="00E1481E"/>
    <w:rsid w:val="00E17E7F"/>
    <w:rsid w:val="00E25261"/>
    <w:rsid w:val="00E3094A"/>
    <w:rsid w:val="00E31244"/>
    <w:rsid w:val="00E34A43"/>
    <w:rsid w:val="00E365D9"/>
    <w:rsid w:val="00E41936"/>
    <w:rsid w:val="00E46459"/>
    <w:rsid w:val="00E50788"/>
    <w:rsid w:val="00E77C1F"/>
    <w:rsid w:val="00E87BD0"/>
    <w:rsid w:val="00E95B93"/>
    <w:rsid w:val="00EA7119"/>
    <w:rsid w:val="00EB1C10"/>
    <w:rsid w:val="00EB44D1"/>
    <w:rsid w:val="00EB522F"/>
    <w:rsid w:val="00EB5909"/>
    <w:rsid w:val="00ED3CDF"/>
    <w:rsid w:val="00ED4D48"/>
    <w:rsid w:val="00EE055D"/>
    <w:rsid w:val="00EE2545"/>
    <w:rsid w:val="00EE628A"/>
    <w:rsid w:val="00EF0C0D"/>
    <w:rsid w:val="00EF5D26"/>
    <w:rsid w:val="00EF7DD1"/>
    <w:rsid w:val="00F1438A"/>
    <w:rsid w:val="00F14797"/>
    <w:rsid w:val="00F167AD"/>
    <w:rsid w:val="00F1752A"/>
    <w:rsid w:val="00F26811"/>
    <w:rsid w:val="00F33DAB"/>
    <w:rsid w:val="00F36507"/>
    <w:rsid w:val="00F507C5"/>
    <w:rsid w:val="00F6201A"/>
    <w:rsid w:val="00F76F44"/>
    <w:rsid w:val="00F957F1"/>
    <w:rsid w:val="00FA1FDF"/>
    <w:rsid w:val="00FA3499"/>
    <w:rsid w:val="00FA5541"/>
    <w:rsid w:val="00FE04D6"/>
    <w:rsid w:val="00FE21FD"/>
    <w:rsid w:val="00FE2734"/>
    <w:rsid w:val="00FE4D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C2DD4"/>
    <w:rPr>
      <w:color w:val="0000FF"/>
      <w:u w:val="single"/>
    </w:rPr>
  </w:style>
  <w:style w:type="character" w:styleId="a4">
    <w:name w:val="FollowedHyperlink"/>
    <w:basedOn w:val="a0"/>
    <w:uiPriority w:val="99"/>
    <w:semiHidden/>
    <w:unhideWhenUsed/>
    <w:rsid w:val="00DC2DD4"/>
    <w:rPr>
      <w:color w:val="800080"/>
      <w:u w:val="single"/>
    </w:rPr>
  </w:style>
  <w:style w:type="paragraph" w:customStyle="1" w:styleId="xl66">
    <w:name w:val="xl66"/>
    <w:basedOn w:val="a"/>
    <w:rsid w:val="00DC2DD4"/>
    <w:pPr>
      <w:spacing w:before="100" w:beforeAutospacing="1" w:after="100" w:afterAutospacing="1" w:line="240" w:lineRule="auto"/>
    </w:pPr>
    <w:rPr>
      <w:rFonts w:ascii="Arial" w:eastAsia="Times New Roman" w:hAnsi="Arial" w:cs="Arial"/>
      <w:sz w:val="20"/>
      <w:szCs w:val="20"/>
    </w:rPr>
  </w:style>
  <w:style w:type="paragraph" w:customStyle="1" w:styleId="xl67">
    <w:name w:val="xl67"/>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68">
    <w:name w:val="xl68"/>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a"/>
    <w:rsid w:val="00DC2DD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1">
    <w:name w:val="xl71"/>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72">
    <w:name w:val="xl72"/>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3">
    <w:name w:val="xl73"/>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4">
    <w:name w:val="xl74"/>
    <w:basedOn w:val="a"/>
    <w:rsid w:val="00DC2DD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5">
    <w:name w:val="xl75"/>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6">
    <w:name w:val="xl76"/>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7">
    <w:name w:val="xl77"/>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8">
    <w:name w:val="xl78"/>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
    <w:name w:val="xl79"/>
    <w:basedOn w:val="a"/>
    <w:rsid w:val="00DC2DD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0">
    <w:name w:val="xl80"/>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3">
    <w:name w:val="xl83"/>
    <w:basedOn w:val="a"/>
    <w:rsid w:val="004E4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a"/>
    <w:rsid w:val="004E408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5">
    <w:name w:val="xl85"/>
    <w:basedOn w:val="a"/>
    <w:rsid w:val="004E408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6">
    <w:name w:val="xl86"/>
    <w:basedOn w:val="a"/>
    <w:rsid w:val="004E408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7">
    <w:name w:val="xl87"/>
    <w:basedOn w:val="a"/>
    <w:rsid w:val="004E4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8">
    <w:name w:val="xl88"/>
    <w:basedOn w:val="a"/>
    <w:rsid w:val="004E4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9">
    <w:name w:val="xl89"/>
    <w:basedOn w:val="a"/>
    <w:rsid w:val="00AD2113"/>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90">
    <w:name w:val="xl90"/>
    <w:basedOn w:val="a"/>
    <w:rsid w:val="00AD211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1">
    <w:name w:val="xl91"/>
    <w:basedOn w:val="a"/>
    <w:rsid w:val="00AD21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2">
    <w:name w:val="xl92"/>
    <w:basedOn w:val="a"/>
    <w:rsid w:val="00D30BDC"/>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
    <w:name w:val="xl93"/>
    <w:basedOn w:val="a"/>
    <w:rsid w:val="00D30BD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4">
    <w:name w:val="xl94"/>
    <w:basedOn w:val="a"/>
    <w:rsid w:val="00D30B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5">
    <w:name w:val="xl95"/>
    <w:basedOn w:val="a"/>
    <w:rsid w:val="00D30BD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styleId="a5">
    <w:name w:val="Balloon Text"/>
    <w:basedOn w:val="a"/>
    <w:link w:val="a6"/>
    <w:uiPriority w:val="99"/>
    <w:semiHidden/>
    <w:unhideWhenUsed/>
    <w:rsid w:val="00510C9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10C97"/>
    <w:rPr>
      <w:rFonts w:ascii="Tahoma" w:hAnsi="Tahoma" w:cs="Tahoma"/>
      <w:sz w:val="16"/>
      <w:szCs w:val="16"/>
    </w:rPr>
  </w:style>
  <w:style w:type="paragraph" w:customStyle="1" w:styleId="a7">
    <w:name w:val="Прижатый влево"/>
    <w:basedOn w:val="a"/>
    <w:next w:val="a"/>
    <w:uiPriority w:val="99"/>
    <w:rsid w:val="00D34E4E"/>
    <w:pPr>
      <w:autoSpaceDE w:val="0"/>
      <w:autoSpaceDN w:val="0"/>
      <w:adjustRightInd w:val="0"/>
      <w:spacing w:after="0" w:line="240" w:lineRule="auto"/>
    </w:pPr>
    <w:rPr>
      <w:rFonts w:ascii="Arial" w:hAnsi="Arial" w:cs="Arial"/>
      <w:sz w:val="24"/>
      <w:szCs w:val="24"/>
    </w:rPr>
  </w:style>
  <w:style w:type="paragraph" w:customStyle="1" w:styleId="ConsPlusCell">
    <w:name w:val="ConsPlusCell"/>
    <w:rsid w:val="00D34E4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highlightsearch">
    <w:name w:val="highlightsearch"/>
    <w:basedOn w:val="a0"/>
    <w:rsid w:val="00D34E4E"/>
  </w:style>
  <w:style w:type="character" w:customStyle="1" w:styleId="a8">
    <w:name w:val="Гипертекстовая ссылка"/>
    <w:basedOn w:val="a0"/>
    <w:uiPriority w:val="99"/>
    <w:rsid w:val="00D34E4E"/>
    <w:rPr>
      <w:color w:val="106BBE"/>
    </w:rPr>
  </w:style>
  <w:style w:type="character" w:customStyle="1" w:styleId="a9">
    <w:name w:val="Цветовое выделение"/>
    <w:uiPriority w:val="99"/>
    <w:rsid w:val="00D34E4E"/>
    <w:rPr>
      <w:b/>
      <w:bCs/>
      <w:color w:val="26282F"/>
    </w:rPr>
  </w:style>
  <w:style w:type="paragraph" w:styleId="aa">
    <w:name w:val="header"/>
    <w:basedOn w:val="a"/>
    <w:link w:val="ab"/>
    <w:uiPriority w:val="99"/>
    <w:unhideWhenUsed/>
    <w:rsid w:val="00A008E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A008E9"/>
  </w:style>
  <w:style w:type="paragraph" w:styleId="ac">
    <w:name w:val="footer"/>
    <w:basedOn w:val="a"/>
    <w:link w:val="ad"/>
    <w:uiPriority w:val="99"/>
    <w:unhideWhenUsed/>
    <w:rsid w:val="00A008E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A008E9"/>
  </w:style>
  <w:style w:type="character" w:customStyle="1" w:styleId="s10">
    <w:name w:val="s_10"/>
    <w:basedOn w:val="a0"/>
    <w:rsid w:val="00F167AD"/>
  </w:style>
  <w:style w:type="paragraph" w:customStyle="1" w:styleId="s1">
    <w:name w:val="s_1"/>
    <w:basedOn w:val="a"/>
    <w:rsid w:val="009475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e">
    <w:name w:val="Нормальный (таблица)"/>
    <w:basedOn w:val="a"/>
    <w:next w:val="a"/>
    <w:uiPriority w:val="99"/>
    <w:rsid w:val="00AA2571"/>
    <w:pPr>
      <w:autoSpaceDE w:val="0"/>
      <w:autoSpaceDN w:val="0"/>
      <w:adjustRightInd w:val="0"/>
      <w:spacing w:after="0" w:line="240" w:lineRule="auto"/>
      <w:jc w:val="both"/>
    </w:pPr>
    <w:rPr>
      <w:rFonts w:ascii="Arial" w:hAnsi="Arial" w:cs="Arial"/>
      <w:sz w:val="24"/>
      <w:szCs w:val="24"/>
    </w:rPr>
  </w:style>
  <w:style w:type="paragraph" w:customStyle="1" w:styleId="s16">
    <w:name w:val="s_16"/>
    <w:basedOn w:val="a"/>
    <w:rsid w:val="002A07CF"/>
    <w:pPr>
      <w:spacing w:before="100" w:beforeAutospacing="1" w:after="100" w:afterAutospacing="1" w:line="240" w:lineRule="auto"/>
    </w:pPr>
    <w:rPr>
      <w:rFonts w:ascii="Times New Roman" w:eastAsia="Times New Roman" w:hAnsi="Times New Roman" w:cs="Times New Roman"/>
      <w:sz w:val="24"/>
      <w:szCs w:val="24"/>
    </w:rPr>
  </w:style>
  <w:style w:type="character" w:styleId="af">
    <w:name w:val="Strong"/>
    <w:basedOn w:val="a0"/>
    <w:uiPriority w:val="22"/>
    <w:qFormat/>
    <w:rsid w:val="00D97303"/>
    <w:rPr>
      <w:b/>
      <w:bCs/>
    </w:rPr>
  </w:style>
  <w:style w:type="character" w:styleId="af0">
    <w:name w:val="Subtle Emphasis"/>
    <w:basedOn w:val="a0"/>
    <w:uiPriority w:val="19"/>
    <w:qFormat/>
    <w:rsid w:val="00250EE1"/>
    <w:rPr>
      <w:i/>
      <w:iCs/>
      <w:color w:val="808080"/>
    </w:rPr>
  </w:style>
  <w:style w:type="paragraph" w:customStyle="1" w:styleId="ConsPlusNormal">
    <w:name w:val="ConsPlusNormal"/>
    <w:rsid w:val="00753050"/>
    <w:pPr>
      <w:widowControl w:val="0"/>
      <w:autoSpaceDE w:val="0"/>
      <w:autoSpaceDN w:val="0"/>
      <w:spacing w:after="0" w:line="240" w:lineRule="auto"/>
    </w:pPr>
    <w:rPr>
      <w:rFonts w:ascii="Calibri" w:eastAsia="Times New Roman" w:hAnsi="Calibri" w:cs="Calibri"/>
      <w:szCs w:val="20"/>
    </w:rPr>
  </w:style>
  <w:style w:type="paragraph" w:customStyle="1" w:styleId="xl64">
    <w:name w:val="xl64"/>
    <w:basedOn w:val="a"/>
    <w:rsid w:val="006260F0"/>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6260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96">
    <w:name w:val="xl96"/>
    <w:basedOn w:val="a"/>
    <w:rsid w:val="006260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7">
    <w:name w:val="xl97"/>
    <w:basedOn w:val="a"/>
    <w:rsid w:val="006260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8">
    <w:name w:val="xl98"/>
    <w:basedOn w:val="a"/>
    <w:rsid w:val="006260F0"/>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msonormal0">
    <w:name w:val="msonormal"/>
    <w:basedOn w:val="a"/>
    <w:rsid w:val="006260F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3">
    <w:name w:val="xl63"/>
    <w:basedOn w:val="a"/>
    <w:rsid w:val="006260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9">
    <w:name w:val="xl99"/>
    <w:basedOn w:val="a"/>
    <w:rsid w:val="006260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0">
    <w:name w:val="xl100"/>
    <w:basedOn w:val="a"/>
    <w:rsid w:val="006260F0"/>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101">
    <w:name w:val="xl101"/>
    <w:basedOn w:val="a"/>
    <w:rsid w:val="006260F0"/>
    <w:pPr>
      <w:pBdr>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102">
    <w:name w:val="xl102"/>
    <w:basedOn w:val="a"/>
    <w:rsid w:val="006260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3">
    <w:name w:val="xl103"/>
    <w:basedOn w:val="a"/>
    <w:rsid w:val="006260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4">
    <w:name w:val="xl104"/>
    <w:basedOn w:val="a"/>
    <w:rsid w:val="006260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5">
    <w:name w:val="xl105"/>
    <w:basedOn w:val="a"/>
    <w:rsid w:val="006260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6">
    <w:name w:val="xl106"/>
    <w:basedOn w:val="a"/>
    <w:rsid w:val="006260F0"/>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7">
    <w:name w:val="xl107"/>
    <w:basedOn w:val="a"/>
    <w:rsid w:val="006260F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8">
    <w:name w:val="xl108"/>
    <w:basedOn w:val="a"/>
    <w:rsid w:val="006260F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9">
    <w:name w:val="xl109"/>
    <w:basedOn w:val="a"/>
    <w:rsid w:val="006260F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a"/>
    <w:rsid w:val="006260F0"/>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11">
    <w:name w:val="xl111"/>
    <w:basedOn w:val="a"/>
    <w:rsid w:val="00DB1FBE"/>
    <w:pPr>
      <w:pBdr>
        <w:top w:val="single" w:sz="4" w:space="0" w:color="auto"/>
        <w:left w:val="single" w:sz="4" w:space="0" w:color="auto"/>
        <w:bottom w:val="single" w:sz="4" w:space="0" w:color="auto"/>
      </w:pBdr>
      <w:shd w:val="clear" w:color="000000" w:fill="FCD5B4"/>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
    <w:name w:val="xl112"/>
    <w:basedOn w:val="a"/>
    <w:rsid w:val="00DB1FBE"/>
    <w:pPr>
      <w:pBdr>
        <w:top w:val="single" w:sz="4" w:space="0" w:color="auto"/>
        <w:left w:val="single" w:sz="4" w:space="0" w:color="auto"/>
        <w:bottom w:val="single" w:sz="4" w:space="0" w:color="auto"/>
      </w:pBdr>
      <w:shd w:val="clear" w:color="000000" w:fill="FCD5B4"/>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3">
    <w:name w:val="xl113"/>
    <w:basedOn w:val="a"/>
    <w:rsid w:val="00DB1F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4">
    <w:name w:val="xl114"/>
    <w:basedOn w:val="a"/>
    <w:rsid w:val="00DB1F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5">
    <w:name w:val="xl115"/>
    <w:basedOn w:val="a"/>
    <w:rsid w:val="00DB1FB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C2DD4"/>
    <w:rPr>
      <w:color w:val="0000FF"/>
      <w:u w:val="single"/>
    </w:rPr>
  </w:style>
  <w:style w:type="character" w:styleId="a4">
    <w:name w:val="FollowedHyperlink"/>
    <w:basedOn w:val="a0"/>
    <w:uiPriority w:val="99"/>
    <w:semiHidden/>
    <w:unhideWhenUsed/>
    <w:rsid w:val="00DC2DD4"/>
    <w:rPr>
      <w:color w:val="800080"/>
      <w:u w:val="single"/>
    </w:rPr>
  </w:style>
  <w:style w:type="paragraph" w:customStyle="1" w:styleId="xl66">
    <w:name w:val="xl66"/>
    <w:basedOn w:val="a"/>
    <w:rsid w:val="00DC2DD4"/>
    <w:pPr>
      <w:spacing w:before="100" w:beforeAutospacing="1" w:after="100" w:afterAutospacing="1" w:line="240" w:lineRule="auto"/>
    </w:pPr>
    <w:rPr>
      <w:rFonts w:ascii="Arial" w:eastAsia="Times New Roman" w:hAnsi="Arial" w:cs="Arial"/>
      <w:sz w:val="20"/>
      <w:szCs w:val="20"/>
    </w:rPr>
  </w:style>
  <w:style w:type="paragraph" w:customStyle="1" w:styleId="xl67">
    <w:name w:val="xl67"/>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68">
    <w:name w:val="xl68"/>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a"/>
    <w:rsid w:val="00DC2DD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1">
    <w:name w:val="xl71"/>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72">
    <w:name w:val="xl72"/>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3">
    <w:name w:val="xl73"/>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4">
    <w:name w:val="xl74"/>
    <w:basedOn w:val="a"/>
    <w:rsid w:val="00DC2DD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5">
    <w:name w:val="xl75"/>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6">
    <w:name w:val="xl76"/>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7">
    <w:name w:val="xl77"/>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8">
    <w:name w:val="xl78"/>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
    <w:name w:val="xl79"/>
    <w:basedOn w:val="a"/>
    <w:rsid w:val="00DC2DD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0">
    <w:name w:val="xl80"/>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3">
    <w:name w:val="xl83"/>
    <w:basedOn w:val="a"/>
    <w:rsid w:val="004E4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a"/>
    <w:rsid w:val="004E408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5">
    <w:name w:val="xl85"/>
    <w:basedOn w:val="a"/>
    <w:rsid w:val="004E408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6">
    <w:name w:val="xl86"/>
    <w:basedOn w:val="a"/>
    <w:rsid w:val="004E408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7">
    <w:name w:val="xl87"/>
    <w:basedOn w:val="a"/>
    <w:rsid w:val="004E4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8">
    <w:name w:val="xl88"/>
    <w:basedOn w:val="a"/>
    <w:rsid w:val="004E4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9">
    <w:name w:val="xl89"/>
    <w:basedOn w:val="a"/>
    <w:rsid w:val="00AD2113"/>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90">
    <w:name w:val="xl90"/>
    <w:basedOn w:val="a"/>
    <w:rsid w:val="00AD211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1">
    <w:name w:val="xl91"/>
    <w:basedOn w:val="a"/>
    <w:rsid w:val="00AD21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2">
    <w:name w:val="xl92"/>
    <w:basedOn w:val="a"/>
    <w:rsid w:val="00D30BDC"/>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
    <w:name w:val="xl93"/>
    <w:basedOn w:val="a"/>
    <w:rsid w:val="00D30BD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4">
    <w:name w:val="xl94"/>
    <w:basedOn w:val="a"/>
    <w:rsid w:val="00D30B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5">
    <w:name w:val="xl95"/>
    <w:basedOn w:val="a"/>
    <w:rsid w:val="00D30BD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styleId="a5">
    <w:name w:val="Balloon Text"/>
    <w:basedOn w:val="a"/>
    <w:link w:val="a6"/>
    <w:uiPriority w:val="99"/>
    <w:semiHidden/>
    <w:unhideWhenUsed/>
    <w:rsid w:val="00510C9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10C97"/>
    <w:rPr>
      <w:rFonts w:ascii="Tahoma" w:hAnsi="Tahoma" w:cs="Tahoma"/>
      <w:sz w:val="16"/>
      <w:szCs w:val="16"/>
    </w:rPr>
  </w:style>
  <w:style w:type="paragraph" w:customStyle="1" w:styleId="a7">
    <w:name w:val="Прижатый влево"/>
    <w:basedOn w:val="a"/>
    <w:next w:val="a"/>
    <w:uiPriority w:val="99"/>
    <w:rsid w:val="00D34E4E"/>
    <w:pPr>
      <w:autoSpaceDE w:val="0"/>
      <w:autoSpaceDN w:val="0"/>
      <w:adjustRightInd w:val="0"/>
      <w:spacing w:after="0" w:line="240" w:lineRule="auto"/>
    </w:pPr>
    <w:rPr>
      <w:rFonts w:ascii="Arial" w:hAnsi="Arial" w:cs="Arial"/>
      <w:sz w:val="24"/>
      <w:szCs w:val="24"/>
    </w:rPr>
  </w:style>
  <w:style w:type="paragraph" w:customStyle="1" w:styleId="ConsPlusCell">
    <w:name w:val="ConsPlusCell"/>
    <w:rsid w:val="00D34E4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highlightsearch">
    <w:name w:val="highlightsearch"/>
    <w:basedOn w:val="a0"/>
    <w:rsid w:val="00D34E4E"/>
  </w:style>
  <w:style w:type="character" w:customStyle="1" w:styleId="a8">
    <w:name w:val="Гипертекстовая ссылка"/>
    <w:basedOn w:val="a0"/>
    <w:uiPriority w:val="99"/>
    <w:rsid w:val="00D34E4E"/>
    <w:rPr>
      <w:color w:val="106BBE"/>
    </w:rPr>
  </w:style>
  <w:style w:type="character" w:customStyle="1" w:styleId="a9">
    <w:name w:val="Цветовое выделение"/>
    <w:uiPriority w:val="99"/>
    <w:rsid w:val="00D34E4E"/>
    <w:rPr>
      <w:b/>
      <w:bCs/>
      <w:color w:val="26282F"/>
    </w:rPr>
  </w:style>
  <w:style w:type="paragraph" w:styleId="aa">
    <w:name w:val="header"/>
    <w:basedOn w:val="a"/>
    <w:link w:val="ab"/>
    <w:uiPriority w:val="99"/>
    <w:unhideWhenUsed/>
    <w:rsid w:val="00A008E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A008E9"/>
  </w:style>
  <w:style w:type="paragraph" w:styleId="ac">
    <w:name w:val="footer"/>
    <w:basedOn w:val="a"/>
    <w:link w:val="ad"/>
    <w:uiPriority w:val="99"/>
    <w:unhideWhenUsed/>
    <w:rsid w:val="00A008E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A008E9"/>
  </w:style>
  <w:style w:type="character" w:customStyle="1" w:styleId="s10">
    <w:name w:val="s_10"/>
    <w:basedOn w:val="a0"/>
    <w:rsid w:val="00F167AD"/>
  </w:style>
  <w:style w:type="paragraph" w:customStyle="1" w:styleId="s1">
    <w:name w:val="s_1"/>
    <w:basedOn w:val="a"/>
    <w:rsid w:val="009475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e">
    <w:name w:val="Нормальный (таблица)"/>
    <w:basedOn w:val="a"/>
    <w:next w:val="a"/>
    <w:uiPriority w:val="99"/>
    <w:rsid w:val="00AA2571"/>
    <w:pPr>
      <w:autoSpaceDE w:val="0"/>
      <w:autoSpaceDN w:val="0"/>
      <w:adjustRightInd w:val="0"/>
      <w:spacing w:after="0" w:line="240" w:lineRule="auto"/>
      <w:jc w:val="both"/>
    </w:pPr>
    <w:rPr>
      <w:rFonts w:ascii="Arial" w:hAnsi="Arial" w:cs="Arial"/>
      <w:sz w:val="24"/>
      <w:szCs w:val="24"/>
    </w:rPr>
  </w:style>
  <w:style w:type="paragraph" w:customStyle="1" w:styleId="s16">
    <w:name w:val="s_16"/>
    <w:basedOn w:val="a"/>
    <w:rsid w:val="002A07CF"/>
    <w:pPr>
      <w:spacing w:before="100" w:beforeAutospacing="1" w:after="100" w:afterAutospacing="1" w:line="240" w:lineRule="auto"/>
    </w:pPr>
    <w:rPr>
      <w:rFonts w:ascii="Times New Roman" w:eastAsia="Times New Roman" w:hAnsi="Times New Roman" w:cs="Times New Roman"/>
      <w:sz w:val="24"/>
      <w:szCs w:val="24"/>
    </w:rPr>
  </w:style>
  <w:style w:type="character" w:styleId="af">
    <w:name w:val="Strong"/>
    <w:basedOn w:val="a0"/>
    <w:uiPriority w:val="22"/>
    <w:qFormat/>
    <w:rsid w:val="00D97303"/>
    <w:rPr>
      <w:b/>
      <w:bCs/>
    </w:rPr>
  </w:style>
  <w:style w:type="character" w:styleId="af0">
    <w:name w:val="Subtle Emphasis"/>
    <w:basedOn w:val="a0"/>
    <w:uiPriority w:val="19"/>
    <w:qFormat/>
    <w:rsid w:val="00250EE1"/>
    <w:rPr>
      <w:i/>
      <w:iCs/>
      <w:color w:val="808080"/>
    </w:rPr>
  </w:style>
  <w:style w:type="paragraph" w:customStyle="1" w:styleId="ConsPlusNormal">
    <w:name w:val="ConsPlusNormal"/>
    <w:rsid w:val="00753050"/>
    <w:pPr>
      <w:widowControl w:val="0"/>
      <w:autoSpaceDE w:val="0"/>
      <w:autoSpaceDN w:val="0"/>
      <w:spacing w:after="0" w:line="240" w:lineRule="auto"/>
    </w:pPr>
    <w:rPr>
      <w:rFonts w:ascii="Calibri" w:eastAsia="Times New Roman" w:hAnsi="Calibri" w:cs="Calibri"/>
      <w:szCs w:val="20"/>
    </w:rPr>
  </w:style>
  <w:style w:type="paragraph" w:customStyle="1" w:styleId="xl64">
    <w:name w:val="xl64"/>
    <w:basedOn w:val="a"/>
    <w:rsid w:val="006260F0"/>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6260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96">
    <w:name w:val="xl96"/>
    <w:basedOn w:val="a"/>
    <w:rsid w:val="006260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7">
    <w:name w:val="xl97"/>
    <w:basedOn w:val="a"/>
    <w:rsid w:val="006260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8">
    <w:name w:val="xl98"/>
    <w:basedOn w:val="a"/>
    <w:rsid w:val="006260F0"/>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msonormal0">
    <w:name w:val="msonormal"/>
    <w:basedOn w:val="a"/>
    <w:rsid w:val="006260F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3">
    <w:name w:val="xl63"/>
    <w:basedOn w:val="a"/>
    <w:rsid w:val="006260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9">
    <w:name w:val="xl99"/>
    <w:basedOn w:val="a"/>
    <w:rsid w:val="006260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0">
    <w:name w:val="xl100"/>
    <w:basedOn w:val="a"/>
    <w:rsid w:val="006260F0"/>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101">
    <w:name w:val="xl101"/>
    <w:basedOn w:val="a"/>
    <w:rsid w:val="006260F0"/>
    <w:pPr>
      <w:pBdr>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102">
    <w:name w:val="xl102"/>
    <w:basedOn w:val="a"/>
    <w:rsid w:val="006260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3">
    <w:name w:val="xl103"/>
    <w:basedOn w:val="a"/>
    <w:rsid w:val="006260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4">
    <w:name w:val="xl104"/>
    <w:basedOn w:val="a"/>
    <w:rsid w:val="006260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5">
    <w:name w:val="xl105"/>
    <w:basedOn w:val="a"/>
    <w:rsid w:val="006260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6">
    <w:name w:val="xl106"/>
    <w:basedOn w:val="a"/>
    <w:rsid w:val="006260F0"/>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7">
    <w:name w:val="xl107"/>
    <w:basedOn w:val="a"/>
    <w:rsid w:val="006260F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8">
    <w:name w:val="xl108"/>
    <w:basedOn w:val="a"/>
    <w:rsid w:val="006260F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9">
    <w:name w:val="xl109"/>
    <w:basedOn w:val="a"/>
    <w:rsid w:val="006260F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a"/>
    <w:rsid w:val="006260F0"/>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11">
    <w:name w:val="xl111"/>
    <w:basedOn w:val="a"/>
    <w:rsid w:val="00DB1FBE"/>
    <w:pPr>
      <w:pBdr>
        <w:top w:val="single" w:sz="4" w:space="0" w:color="auto"/>
        <w:left w:val="single" w:sz="4" w:space="0" w:color="auto"/>
        <w:bottom w:val="single" w:sz="4" w:space="0" w:color="auto"/>
      </w:pBdr>
      <w:shd w:val="clear" w:color="000000" w:fill="FCD5B4"/>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
    <w:name w:val="xl112"/>
    <w:basedOn w:val="a"/>
    <w:rsid w:val="00DB1FBE"/>
    <w:pPr>
      <w:pBdr>
        <w:top w:val="single" w:sz="4" w:space="0" w:color="auto"/>
        <w:left w:val="single" w:sz="4" w:space="0" w:color="auto"/>
        <w:bottom w:val="single" w:sz="4" w:space="0" w:color="auto"/>
      </w:pBdr>
      <w:shd w:val="clear" w:color="000000" w:fill="FCD5B4"/>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3">
    <w:name w:val="xl113"/>
    <w:basedOn w:val="a"/>
    <w:rsid w:val="00DB1F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4">
    <w:name w:val="xl114"/>
    <w:basedOn w:val="a"/>
    <w:rsid w:val="00DB1F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5">
    <w:name w:val="xl115"/>
    <w:basedOn w:val="a"/>
    <w:rsid w:val="00DB1FB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973663">
      <w:bodyDiv w:val="1"/>
      <w:marLeft w:val="0"/>
      <w:marRight w:val="0"/>
      <w:marTop w:val="0"/>
      <w:marBottom w:val="0"/>
      <w:divBdr>
        <w:top w:val="none" w:sz="0" w:space="0" w:color="auto"/>
        <w:left w:val="none" w:sz="0" w:space="0" w:color="auto"/>
        <w:bottom w:val="none" w:sz="0" w:space="0" w:color="auto"/>
        <w:right w:val="none" w:sz="0" w:space="0" w:color="auto"/>
      </w:divBdr>
    </w:div>
    <w:div w:id="81032853">
      <w:bodyDiv w:val="1"/>
      <w:marLeft w:val="0"/>
      <w:marRight w:val="0"/>
      <w:marTop w:val="0"/>
      <w:marBottom w:val="0"/>
      <w:divBdr>
        <w:top w:val="none" w:sz="0" w:space="0" w:color="auto"/>
        <w:left w:val="none" w:sz="0" w:space="0" w:color="auto"/>
        <w:bottom w:val="none" w:sz="0" w:space="0" w:color="auto"/>
        <w:right w:val="none" w:sz="0" w:space="0" w:color="auto"/>
      </w:divBdr>
    </w:div>
    <w:div w:id="120610514">
      <w:bodyDiv w:val="1"/>
      <w:marLeft w:val="0"/>
      <w:marRight w:val="0"/>
      <w:marTop w:val="0"/>
      <w:marBottom w:val="0"/>
      <w:divBdr>
        <w:top w:val="none" w:sz="0" w:space="0" w:color="auto"/>
        <w:left w:val="none" w:sz="0" w:space="0" w:color="auto"/>
        <w:bottom w:val="none" w:sz="0" w:space="0" w:color="auto"/>
        <w:right w:val="none" w:sz="0" w:space="0" w:color="auto"/>
      </w:divBdr>
    </w:div>
    <w:div w:id="310057980">
      <w:bodyDiv w:val="1"/>
      <w:marLeft w:val="0"/>
      <w:marRight w:val="0"/>
      <w:marTop w:val="0"/>
      <w:marBottom w:val="0"/>
      <w:divBdr>
        <w:top w:val="none" w:sz="0" w:space="0" w:color="auto"/>
        <w:left w:val="none" w:sz="0" w:space="0" w:color="auto"/>
        <w:bottom w:val="none" w:sz="0" w:space="0" w:color="auto"/>
        <w:right w:val="none" w:sz="0" w:space="0" w:color="auto"/>
      </w:divBdr>
    </w:div>
    <w:div w:id="362949299">
      <w:bodyDiv w:val="1"/>
      <w:marLeft w:val="0"/>
      <w:marRight w:val="0"/>
      <w:marTop w:val="0"/>
      <w:marBottom w:val="0"/>
      <w:divBdr>
        <w:top w:val="none" w:sz="0" w:space="0" w:color="auto"/>
        <w:left w:val="none" w:sz="0" w:space="0" w:color="auto"/>
        <w:bottom w:val="none" w:sz="0" w:space="0" w:color="auto"/>
        <w:right w:val="none" w:sz="0" w:space="0" w:color="auto"/>
      </w:divBdr>
    </w:div>
    <w:div w:id="380250585">
      <w:bodyDiv w:val="1"/>
      <w:marLeft w:val="0"/>
      <w:marRight w:val="0"/>
      <w:marTop w:val="0"/>
      <w:marBottom w:val="0"/>
      <w:divBdr>
        <w:top w:val="none" w:sz="0" w:space="0" w:color="auto"/>
        <w:left w:val="none" w:sz="0" w:space="0" w:color="auto"/>
        <w:bottom w:val="none" w:sz="0" w:space="0" w:color="auto"/>
        <w:right w:val="none" w:sz="0" w:space="0" w:color="auto"/>
      </w:divBdr>
    </w:div>
    <w:div w:id="414135774">
      <w:bodyDiv w:val="1"/>
      <w:marLeft w:val="0"/>
      <w:marRight w:val="0"/>
      <w:marTop w:val="0"/>
      <w:marBottom w:val="0"/>
      <w:divBdr>
        <w:top w:val="none" w:sz="0" w:space="0" w:color="auto"/>
        <w:left w:val="none" w:sz="0" w:space="0" w:color="auto"/>
        <w:bottom w:val="none" w:sz="0" w:space="0" w:color="auto"/>
        <w:right w:val="none" w:sz="0" w:space="0" w:color="auto"/>
      </w:divBdr>
    </w:div>
    <w:div w:id="415053973">
      <w:bodyDiv w:val="1"/>
      <w:marLeft w:val="0"/>
      <w:marRight w:val="0"/>
      <w:marTop w:val="0"/>
      <w:marBottom w:val="0"/>
      <w:divBdr>
        <w:top w:val="none" w:sz="0" w:space="0" w:color="auto"/>
        <w:left w:val="none" w:sz="0" w:space="0" w:color="auto"/>
        <w:bottom w:val="none" w:sz="0" w:space="0" w:color="auto"/>
        <w:right w:val="none" w:sz="0" w:space="0" w:color="auto"/>
      </w:divBdr>
    </w:div>
    <w:div w:id="559559067">
      <w:bodyDiv w:val="1"/>
      <w:marLeft w:val="0"/>
      <w:marRight w:val="0"/>
      <w:marTop w:val="0"/>
      <w:marBottom w:val="0"/>
      <w:divBdr>
        <w:top w:val="none" w:sz="0" w:space="0" w:color="auto"/>
        <w:left w:val="none" w:sz="0" w:space="0" w:color="auto"/>
        <w:bottom w:val="none" w:sz="0" w:space="0" w:color="auto"/>
        <w:right w:val="none" w:sz="0" w:space="0" w:color="auto"/>
      </w:divBdr>
    </w:div>
    <w:div w:id="980697083">
      <w:bodyDiv w:val="1"/>
      <w:marLeft w:val="0"/>
      <w:marRight w:val="0"/>
      <w:marTop w:val="0"/>
      <w:marBottom w:val="0"/>
      <w:divBdr>
        <w:top w:val="none" w:sz="0" w:space="0" w:color="auto"/>
        <w:left w:val="none" w:sz="0" w:space="0" w:color="auto"/>
        <w:bottom w:val="none" w:sz="0" w:space="0" w:color="auto"/>
        <w:right w:val="none" w:sz="0" w:space="0" w:color="auto"/>
      </w:divBdr>
    </w:div>
    <w:div w:id="1061366825">
      <w:bodyDiv w:val="1"/>
      <w:marLeft w:val="0"/>
      <w:marRight w:val="0"/>
      <w:marTop w:val="0"/>
      <w:marBottom w:val="0"/>
      <w:divBdr>
        <w:top w:val="none" w:sz="0" w:space="0" w:color="auto"/>
        <w:left w:val="none" w:sz="0" w:space="0" w:color="auto"/>
        <w:bottom w:val="none" w:sz="0" w:space="0" w:color="auto"/>
        <w:right w:val="none" w:sz="0" w:space="0" w:color="auto"/>
      </w:divBdr>
    </w:div>
    <w:div w:id="1094284564">
      <w:bodyDiv w:val="1"/>
      <w:marLeft w:val="0"/>
      <w:marRight w:val="0"/>
      <w:marTop w:val="0"/>
      <w:marBottom w:val="0"/>
      <w:divBdr>
        <w:top w:val="none" w:sz="0" w:space="0" w:color="auto"/>
        <w:left w:val="none" w:sz="0" w:space="0" w:color="auto"/>
        <w:bottom w:val="none" w:sz="0" w:space="0" w:color="auto"/>
        <w:right w:val="none" w:sz="0" w:space="0" w:color="auto"/>
      </w:divBdr>
    </w:div>
    <w:div w:id="1113866970">
      <w:bodyDiv w:val="1"/>
      <w:marLeft w:val="0"/>
      <w:marRight w:val="0"/>
      <w:marTop w:val="0"/>
      <w:marBottom w:val="0"/>
      <w:divBdr>
        <w:top w:val="none" w:sz="0" w:space="0" w:color="auto"/>
        <w:left w:val="none" w:sz="0" w:space="0" w:color="auto"/>
        <w:bottom w:val="none" w:sz="0" w:space="0" w:color="auto"/>
        <w:right w:val="none" w:sz="0" w:space="0" w:color="auto"/>
      </w:divBdr>
    </w:div>
    <w:div w:id="1236865901">
      <w:bodyDiv w:val="1"/>
      <w:marLeft w:val="0"/>
      <w:marRight w:val="0"/>
      <w:marTop w:val="0"/>
      <w:marBottom w:val="0"/>
      <w:divBdr>
        <w:top w:val="none" w:sz="0" w:space="0" w:color="auto"/>
        <w:left w:val="none" w:sz="0" w:space="0" w:color="auto"/>
        <w:bottom w:val="none" w:sz="0" w:space="0" w:color="auto"/>
        <w:right w:val="none" w:sz="0" w:space="0" w:color="auto"/>
      </w:divBdr>
    </w:div>
    <w:div w:id="1291593004">
      <w:bodyDiv w:val="1"/>
      <w:marLeft w:val="0"/>
      <w:marRight w:val="0"/>
      <w:marTop w:val="0"/>
      <w:marBottom w:val="0"/>
      <w:divBdr>
        <w:top w:val="none" w:sz="0" w:space="0" w:color="auto"/>
        <w:left w:val="none" w:sz="0" w:space="0" w:color="auto"/>
        <w:bottom w:val="none" w:sz="0" w:space="0" w:color="auto"/>
        <w:right w:val="none" w:sz="0" w:space="0" w:color="auto"/>
      </w:divBdr>
    </w:div>
    <w:div w:id="1332637620">
      <w:bodyDiv w:val="1"/>
      <w:marLeft w:val="0"/>
      <w:marRight w:val="0"/>
      <w:marTop w:val="0"/>
      <w:marBottom w:val="0"/>
      <w:divBdr>
        <w:top w:val="none" w:sz="0" w:space="0" w:color="auto"/>
        <w:left w:val="none" w:sz="0" w:space="0" w:color="auto"/>
        <w:bottom w:val="none" w:sz="0" w:space="0" w:color="auto"/>
        <w:right w:val="none" w:sz="0" w:space="0" w:color="auto"/>
      </w:divBdr>
    </w:div>
    <w:div w:id="1374695669">
      <w:bodyDiv w:val="1"/>
      <w:marLeft w:val="0"/>
      <w:marRight w:val="0"/>
      <w:marTop w:val="0"/>
      <w:marBottom w:val="0"/>
      <w:divBdr>
        <w:top w:val="none" w:sz="0" w:space="0" w:color="auto"/>
        <w:left w:val="none" w:sz="0" w:space="0" w:color="auto"/>
        <w:bottom w:val="none" w:sz="0" w:space="0" w:color="auto"/>
        <w:right w:val="none" w:sz="0" w:space="0" w:color="auto"/>
      </w:divBdr>
    </w:div>
    <w:div w:id="1387141762">
      <w:bodyDiv w:val="1"/>
      <w:marLeft w:val="0"/>
      <w:marRight w:val="0"/>
      <w:marTop w:val="0"/>
      <w:marBottom w:val="0"/>
      <w:divBdr>
        <w:top w:val="none" w:sz="0" w:space="0" w:color="auto"/>
        <w:left w:val="none" w:sz="0" w:space="0" w:color="auto"/>
        <w:bottom w:val="none" w:sz="0" w:space="0" w:color="auto"/>
        <w:right w:val="none" w:sz="0" w:space="0" w:color="auto"/>
      </w:divBdr>
    </w:div>
    <w:div w:id="1409033903">
      <w:bodyDiv w:val="1"/>
      <w:marLeft w:val="0"/>
      <w:marRight w:val="0"/>
      <w:marTop w:val="0"/>
      <w:marBottom w:val="0"/>
      <w:divBdr>
        <w:top w:val="none" w:sz="0" w:space="0" w:color="auto"/>
        <w:left w:val="none" w:sz="0" w:space="0" w:color="auto"/>
        <w:bottom w:val="none" w:sz="0" w:space="0" w:color="auto"/>
        <w:right w:val="none" w:sz="0" w:space="0" w:color="auto"/>
      </w:divBdr>
    </w:div>
    <w:div w:id="1515728435">
      <w:bodyDiv w:val="1"/>
      <w:marLeft w:val="0"/>
      <w:marRight w:val="0"/>
      <w:marTop w:val="0"/>
      <w:marBottom w:val="0"/>
      <w:divBdr>
        <w:top w:val="none" w:sz="0" w:space="0" w:color="auto"/>
        <w:left w:val="none" w:sz="0" w:space="0" w:color="auto"/>
        <w:bottom w:val="none" w:sz="0" w:space="0" w:color="auto"/>
        <w:right w:val="none" w:sz="0" w:space="0" w:color="auto"/>
      </w:divBdr>
    </w:div>
    <w:div w:id="1530487347">
      <w:bodyDiv w:val="1"/>
      <w:marLeft w:val="0"/>
      <w:marRight w:val="0"/>
      <w:marTop w:val="0"/>
      <w:marBottom w:val="0"/>
      <w:divBdr>
        <w:top w:val="none" w:sz="0" w:space="0" w:color="auto"/>
        <w:left w:val="none" w:sz="0" w:space="0" w:color="auto"/>
        <w:bottom w:val="none" w:sz="0" w:space="0" w:color="auto"/>
        <w:right w:val="none" w:sz="0" w:space="0" w:color="auto"/>
      </w:divBdr>
    </w:div>
    <w:div w:id="1923950702">
      <w:bodyDiv w:val="1"/>
      <w:marLeft w:val="0"/>
      <w:marRight w:val="0"/>
      <w:marTop w:val="0"/>
      <w:marBottom w:val="0"/>
      <w:divBdr>
        <w:top w:val="none" w:sz="0" w:space="0" w:color="auto"/>
        <w:left w:val="none" w:sz="0" w:space="0" w:color="auto"/>
        <w:bottom w:val="none" w:sz="0" w:space="0" w:color="auto"/>
        <w:right w:val="none" w:sz="0" w:space="0" w:color="auto"/>
      </w:divBdr>
    </w:div>
    <w:div w:id="1989632617">
      <w:bodyDiv w:val="1"/>
      <w:marLeft w:val="0"/>
      <w:marRight w:val="0"/>
      <w:marTop w:val="0"/>
      <w:marBottom w:val="0"/>
      <w:divBdr>
        <w:top w:val="none" w:sz="0" w:space="0" w:color="auto"/>
        <w:left w:val="none" w:sz="0" w:space="0" w:color="auto"/>
        <w:bottom w:val="none" w:sz="0" w:space="0" w:color="auto"/>
        <w:right w:val="none" w:sz="0" w:space="0" w:color="auto"/>
      </w:divBdr>
    </w:div>
    <w:div w:id="2067410816">
      <w:bodyDiv w:val="1"/>
      <w:marLeft w:val="0"/>
      <w:marRight w:val="0"/>
      <w:marTop w:val="0"/>
      <w:marBottom w:val="0"/>
      <w:divBdr>
        <w:top w:val="none" w:sz="0" w:space="0" w:color="auto"/>
        <w:left w:val="none" w:sz="0" w:space="0" w:color="auto"/>
        <w:bottom w:val="none" w:sz="0" w:space="0" w:color="auto"/>
        <w:right w:val="none" w:sz="0" w:space="0" w:color="auto"/>
      </w:divBdr>
    </w:div>
    <w:div w:id="2082828312">
      <w:bodyDiv w:val="1"/>
      <w:marLeft w:val="0"/>
      <w:marRight w:val="0"/>
      <w:marTop w:val="0"/>
      <w:marBottom w:val="0"/>
      <w:divBdr>
        <w:top w:val="none" w:sz="0" w:space="0" w:color="auto"/>
        <w:left w:val="none" w:sz="0" w:space="0" w:color="auto"/>
        <w:bottom w:val="none" w:sz="0" w:space="0" w:color="auto"/>
        <w:right w:val="none" w:sz="0" w:space="0" w:color="auto"/>
      </w:divBdr>
    </w:div>
    <w:div w:id="2091536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97FD0E-7881-492D-8C19-BB9E4CE57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40</Pages>
  <Words>15674</Words>
  <Characters>89343</Characters>
  <Application>Microsoft Office Word</Application>
  <DocSecurity>0</DocSecurity>
  <Lines>744</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Сафина Юлия Рифатовна</dc:creator>
  <cp:lastModifiedBy>Губкина Марина Петровна</cp:lastModifiedBy>
  <cp:revision>7</cp:revision>
  <cp:lastPrinted>2020-11-27T05:35:00Z</cp:lastPrinted>
  <dcterms:created xsi:type="dcterms:W3CDTF">2020-12-24T09:20:00Z</dcterms:created>
  <dcterms:modified xsi:type="dcterms:W3CDTF">2020-12-29T10:47:00Z</dcterms:modified>
</cp:coreProperties>
</file>